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52FBD30">
      <w:pPr>
        <w:spacing w:line="360" w:lineRule="auto"/>
        <w:jc w:val="center"/>
        <w:outlineLvl w:val="0"/>
        <w:rPr>
          <w:rFonts w:asciiTheme="minorEastAsia" w:hAnsiTheme="minorEastAsia" w:eastAsiaTheme="minorEastAsia"/>
          <w:b/>
          <w:color w:val="auto"/>
          <w:sz w:val="28"/>
          <w:highlight w:val="none"/>
        </w:rPr>
      </w:pPr>
      <w:r>
        <w:rPr>
          <w:rFonts w:hint="eastAsia" w:asciiTheme="minorEastAsia" w:hAnsiTheme="minorEastAsia" w:eastAsiaTheme="minorEastAsia"/>
          <w:b/>
          <w:color w:val="auto"/>
          <w:sz w:val="28"/>
          <w:highlight w:val="none"/>
        </w:rPr>
        <w:t>采购需求</w:t>
      </w:r>
    </w:p>
    <w:p w14:paraId="03FD8C85">
      <w:pPr>
        <w:spacing w:line="360" w:lineRule="auto"/>
        <w:ind w:firstLine="437"/>
        <w:outlineLvl w:val="1"/>
        <w:rPr>
          <w:rFonts w:hint="eastAsia" w:ascii="宋体" w:hAnsi="宋体" w:eastAsia="宋体"/>
          <w:b/>
          <w:color w:val="auto"/>
          <w:sz w:val="24"/>
          <w:szCs w:val="18"/>
          <w:highlight w:val="none"/>
        </w:rPr>
      </w:pPr>
      <w:bookmarkStart w:id="0" w:name="_Toc26457"/>
      <w:bookmarkStart w:id="1" w:name="_Toc20480"/>
    </w:p>
    <w:p w14:paraId="7D4C3F9A">
      <w:pPr>
        <w:spacing w:line="360" w:lineRule="auto"/>
        <w:ind w:firstLine="437"/>
        <w:outlineLvl w:val="1"/>
        <w:rPr>
          <w:rFonts w:hint="eastAsia" w:ascii="宋体" w:hAnsi="宋体" w:eastAsia="宋体"/>
          <w:b/>
          <w:color w:val="auto"/>
          <w:sz w:val="24"/>
          <w:szCs w:val="18"/>
          <w:highlight w:val="none"/>
        </w:rPr>
      </w:pPr>
      <w:r>
        <w:rPr>
          <w:rFonts w:hint="eastAsia" w:ascii="宋体" w:hAnsi="宋体" w:eastAsia="宋体"/>
          <w:b/>
          <w:color w:val="auto"/>
          <w:sz w:val="24"/>
          <w:szCs w:val="18"/>
          <w:highlight w:val="none"/>
        </w:rPr>
        <w:t>一、采购需求前附表</w:t>
      </w:r>
      <w:bookmarkEnd w:id="0"/>
      <w:bookmarkEnd w:id="1"/>
    </w:p>
    <w:tbl>
      <w:tblPr>
        <w:tblStyle w:val="6"/>
        <w:tblW w:w="526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77"/>
        <w:gridCol w:w="2340"/>
        <w:gridCol w:w="5555"/>
      </w:tblGrid>
      <w:tr w14:paraId="14B6BA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600" w:type="pct"/>
            <w:noWrap w:val="0"/>
            <w:vAlign w:val="center"/>
          </w:tcPr>
          <w:p w14:paraId="3BAE5C3F">
            <w:pPr>
              <w:pStyle w:val="4"/>
              <w:keepNext w:val="0"/>
              <w:keepLines w:val="0"/>
              <w:pageBreakBefore w:val="0"/>
              <w:widowControl w:val="0"/>
              <w:kinsoku/>
              <w:wordWrap/>
              <w:overflowPunct/>
              <w:topLinePunct w:val="0"/>
              <w:bidi w:val="0"/>
              <w:snapToGrid/>
              <w:spacing w:line="360" w:lineRule="auto"/>
              <w:ind w:right="0"/>
              <w:jc w:val="center"/>
              <w:textAlignment w:val="auto"/>
              <w:rPr>
                <w:rFonts w:hint="eastAsia" w:ascii="宋体" w:hAnsi="宋体" w:eastAsia="宋体" w:cs="宋体"/>
                <w:b/>
                <w:color w:val="auto"/>
                <w:sz w:val="24"/>
                <w:szCs w:val="24"/>
                <w:highlight w:val="none"/>
              </w:rPr>
            </w:pPr>
            <w:bookmarkStart w:id="2" w:name="_Toc8981"/>
            <w:bookmarkStart w:id="3" w:name="_Toc25805"/>
            <w:r>
              <w:rPr>
                <w:rFonts w:hint="eastAsia" w:ascii="宋体" w:hAnsi="宋体" w:eastAsia="宋体" w:cs="宋体"/>
                <w:b/>
                <w:color w:val="auto"/>
                <w:sz w:val="24"/>
                <w:szCs w:val="24"/>
                <w:highlight w:val="none"/>
              </w:rPr>
              <w:t>序号</w:t>
            </w:r>
          </w:p>
        </w:tc>
        <w:tc>
          <w:tcPr>
            <w:tcW w:w="1304" w:type="pct"/>
            <w:noWrap w:val="0"/>
            <w:vAlign w:val="center"/>
          </w:tcPr>
          <w:p w14:paraId="252D41AE">
            <w:pPr>
              <w:pStyle w:val="4"/>
              <w:keepNext w:val="0"/>
              <w:keepLines w:val="0"/>
              <w:pageBreakBefore w:val="0"/>
              <w:widowControl w:val="0"/>
              <w:kinsoku/>
              <w:wordWrap/>
              <w:overflowPunct/>
              <w:topLinePunct w:val="0"/>
              <w:bidi w:val="0"/>
              <w:snapToGrid/>
              <w:spacing w:line="360" w:lineRule="auto"/>
              <w:ind w:left="0" w:leftChars="0" w:right="0" w:firstLine="482" w:firstLineChars="200"/>
              <w:jc w:val="center"/>
              <w:textAlignment w:val="auto"/>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商务条款名称</w:t>
            </w:r>
          </w:p>
        </w:tc>
        <w:tc>
          <w:tcPr>
            <w:tcW w:w="3095" w:type="pct"/>
            <w:noWrap w:val="0"/>
            <w:vAlign w:val="center"/>
          </w:tcPr>
          <w:p w14:paraId="46F6F7D2">
            <w:pPr>
              <w:pStyle w:val="4"/>
              <w:keepNext w:val="0"/>
              <w:keepLines w:val="0"/>
              <w:pageBreakBefore w:val="0"/>
              <w:widowControl w:val="0"/>
              <w:kinsoku/>
              <w:wordWrap/>
              <w:overflowPunct/>
              <w:topLinePunct w:val="0"/>
              <w:bidi w:val="0"/>
              <w:snapToGrid/>
              <w:spacing w:line="360" w:lineRule="auto"/>
              <w:ind w:right="0"/>
              <w:jc w:val="center"/>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具体要求内容</w:t>
            </w:r>
          </w:p>
        </w:tc>
      </w:tr>
      <w:tr w14:paraId="476E58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600" w:type="pct"/>
            <w:noWrap w:val="0"/>
            <w:vAlign w:val="center"/>
          </w:tcPr>
          <w:p w14:paraId="2B4CE908">
            <w:pPr>
              <w:keepNext w:val="0"/>
              <w:keepLines w:val="0"/>
              <w:pageBreakBefore w:val="0"/>
              <w:widowControl w:val="0"/>
              <w:kinsoku/>
              <w:wordWrap/>
              <w:overflowPunct/>
              <w:topLinePunct w:val="0"/>
              <w:bidi w:val="0"/>
              <w:snapToGrid/>
              <w:spacing w:line="360" w:lineRule="auto"/>
              <w:ind w:left="0" w:leftChars="0" w:right="0"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1304" w:type="pct"/>
            <w:noWrap w:val="0"/>
            <w:vAlign w:val="center"/>
          </w:tcPr>
          <w:p w14:paraId="3BB022E4">
            <w:pPr>
              <w:keepNext w:val="0"/>
              <w:keepLines w:val="0"/>
              <w:pageBreakBefore w:val="0"/>
              <w:widowControl w:val="0"/>
              <w:kinsoku/>
              <w:wordWrap/>
              <w:overflowPunct/>
              <w:topLinePunct w:val="0"/>
              <w:bidi w:val="0"/>
              <w:snapToGrid/>
              <w:spacing w:line="360" w:lineRule="auto"/>
              <w:ind w:left="0" w:leftChars="0" w:right="0"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付款方式</w:t>
            </w:r>
          </w:p>
        </w:tc>
        <w:tc>
          <w:tcPr>
            <w:tcW w:w="3095" w:type="pct"/>
            <w:noWrap w:val="0"/>
            <w:vAlign w:val="center"/>
          </w:tcPr>
          <w:p w14:paraId="442784B3">
            <w:pPr>
              <w:keepNext w:val="0"/>
              <w:keepLines w:val="0"/>
              <w:pageBreakBefore w:val="0"/>
              <w:widowControl w:val="0"/>
              <w:kinsoku/>
              <w:wordWrap/>
              <w:overflowPunct/>
              <w:topLinePunct w:val="0"/>
              <w:bidi w:val="0"/>
              <w:snapToGrid/>
              <w:spacing w:line="360" w:lineRule="auto"/>
              <w:ind w:right="0"/>
              <w:jc w:val="left"/>
              <w:textAlignment w:val="auto"/>
              <w:rPr>
                <w:rFonts w:hint="eastAsia" w:ascii="宋体" w:hAnsi="宋体" w:eastAsia="宋体" w:cs="宋体"/>
                <w:b w:val="0"/>
                <w:bCs w:val="0"/>
                <w:color w:val="auto"/>
                <w:sz w:val="24"/>
                <w:szCs w:val="24"/>
                <w:highlight w:val="none"/>
                <w:lang w:val="en-US" w:eastAsia="zh-CN"/>
              </w:rPr>
            </w:pPr>
            <w:r>
              <w:rPr>
                <w:rFonts w:ascii="宋体" w:hAnsi="宋体" w:eastAsia="宋体" w:cs="宋体"/>
                <w:color w:val="auto"/>
                <w:sz w:val="24"/>
                <w:szCs w:val="24"/>
              </w:rPr>
              <w:t>项目结束后，据实结算</w:t>
            </w:r>
            <w:r>
              <w:rPr>
                <w:rFonts w:hint="eastAsia" w:ascii="宋体" w:hAnsi="宋体" w:eastAsia="宋体" w:cs="宋体"/>
                <w:color w:val="auto"/>
                <w:sz w:val="24"/>
                <w:szCs w:val="24"/>
                <w:lang w:val="en-US" w:eastAsia="zh-CN"/>
              </w:rPr>
              <w:t>体检</w:t>
            </w:r>
            <w:r>
              <w:rPr>
                <w:rFonts w:ascii="宋体" w:hAnsi="宋体" w:eastAsia="宋体" w:cs="宋体"/>
                <w:color w:val="auto"/>
                <w:sz w:val="24"/>
                <w:szCs w:val="24"/>
              </w:rPr>
              <w:t>费用</w:t>
            </w:r>
            <w:r>
              <w:rPr>
                <w:rFonts w:hint="eastAsia" w:ascii="宋体" w:hAnsi="宋体" w:eastAsia="宋体" w:cs="宋体"/>
                <w:color w:val="auto"/>
                <w:sz w:val="24"/>
                <w:szCs w:val="24"/>
                <w:lang w:eastAsia="zh-CN"/>
              </w:rPr>
              <w:t>。</w:t>
            </w:r>
          </w:p>
        </w:tc>
      </w:tr>
      <w:tr w14:paraId="158B34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600" w:type="pct"/>
            <w:noWrap w:val="0"/>
            <w:vAlign w:val="center"/>
          </w:tcPr>
          <w:p w14:paraId="27522AD7">
            <w:pPr>
              <w:keepNext w:val="0"/>
              <w:keepLines w:val="0"/>
              <w:pageBreakBefore w:val="0"/>
              <w:widowControl w:val="0"/>
              <w:kinsoku/>
              <w:wordWrap/>
              <w:overflowPunct/>
              <w:topLinePunct w:val="0"/>
              <w:bidi w:val="0"/>
              <w:snapToGrid/>
              <w:spacing w:line="360" w:lineRule="auto"/>
              <w:ind w:left="0" w:leftChars="0" w:right="0"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p>
        </w:tc>
        <w:tc>
          <w:tcPr>
            <w:tcW w:w="1304" w:type="pct"/>
            <w:noWrap w:val="0"/>
            <w:vAlign w:val="center"/>
          </w:tcPr>
          <w:p w14:paraId="1A620475">
            <w:pPr>
              <w:keepNext w:val="0"/>
              <w:keepLines w:val="0"/>
              <w:pageBreakBefore w:val="0"/>
              <w:widowControl w:val="0"/>
              <w:kinsoku/>
              <w:wordWrap/>
              <w:overflowPunct/>
              <w:topLinePunct w:val="0"/>
              <w:bidi w:val="0"/>
              <w:snapToGrid/>
              <w:spacing w:line="360" w:lineRule="auto"/>
              <w:ind w:left="0" w:leftChars="0" w:right="0"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服务地点</w:t>
            </w:r>
          </w:p>
        </w:tc>
        <w:tc>
          <w:tcPr>
            <w:tcW w:w="3095" w:type="pct"/>
            <w:noWrap w:val="0"/>
            <w:vAlign w:val="center"/>
          </w:tcPr>
          <w:p w14:paraId="023FD2FC">
            <w:pPr>
              <w:keepNext w:val="0"/>
              <w:keepLines w:val="0"/>
              <w:pageBreakBefore w:val="0"/>
              <w:widowControl w:val="0"/>
              <w:kinsoku/>
              <w:wordWrap/>
              <w:overflowPunct/>
              <w:topLinePunct w:val="0"/>
              <w:bidi w:val="0"/>
              <w:snapToGrid/>
              <w:spacing w:line="360" w:lineRule="auto"/>
              <w:ind w:right="0"/>
              <w:jc w:val="left"/>
              <w:textAlignment w:val="auto"/>
              <w:rPr>
                <w:rFonts w:hint="default"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lang w:val="en-US" w:eastAsia="zh-CN"/>
              </w:rPr>
              <w:t>安庆市</w:t>
            </w:r>
          </w:p>
        </w:tc>
      </w:tr>
      <w:tr w14:paraId="2F533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600" w:type="pct"/>
            <w:noWrap w:val="0"/>
            <w:vAlign w:val="center"/>
          </w:tcPr>
          <w:p w14:paraId="6A51B491">
            <w:pPr>
              <w:keepNext w:val="0"/>
              <w:keepLines w:val="0"/>
              <w:pageBreakBefore w:val="0"/>
              <w:widowControl w:val="0"/>
              <w:kinsoku/>
              <w:wordWrap/>
              <w:overflowPunct/>
              <w:topLinePunct w:val="0"/>
              <w:bidi w:val="0"/>
              <w:snapToGrid/>
              <w:spacing w:line="360" w:lineRule="auto"/>
              <w:ind w:left="0" w:leftChars="0" w:right="0"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p>
        </w:tc>
        <w:tc>
          <w:tcPr>
            <w:tcW w:w="1304" w:type="pct"/>
            <w:noWrap w:val="0"/>
            <w:vAlign w:val="center"/>
          </w:tcPr>
          <w:p w14:paraId="161E9C9C">
            <w:pPr>
              <w:keepNext w:val="0"/>
              <w:keepLines w:val="0"/>
              <w:pageBreakBefore w:val="0"/>
              <w:widowControl w:val="0"/>
              <w:kinsoku/>
              <w:wordWrap/>
              <w:overflowPunct/>
              <w:topLinePunct w:val="0"/>
              <w:autoSpaceDE/>
              <w:autoSpaceDN/>
              <w:bidi w:val="0"/>
              <w:adjustRightInd/>
              <w:snapToGrid/>
              <w:spacing w:line="360" w:lineRule="auto"/>
              <w:ind w:left="0" w:leftChars="0" w:right="0"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highlight w:val="none"/>
              </w:rPr>
              <w:t>服务期限</w:t>
            </w:r>
          </w:p>
        </w:tc>
        <w:tc>
          <w:tcPr>
            <w:tcW w:w="3095" w:type="pct"/>
            <w:noWrap w:val="0"/>
            <w:vAlign w:val="center"/>
          </w:tcPr>
          <w:p w14:paraId="3E4BB42B">
            <w:pPr>
              <w:pStyle w:val="8"/>
              <w:keepNext w:val="0"/>
              <w:keepLines w:val="0"/>
              <w:pageBreakBefore w:val="0"/>
              <w:widowControl w:val="0"/>
              <w:numPr>
                <w:ilvl w:val="0"/>
                <w:numId w:val="0"/>
              </w:numPr>
              <w:kinsoku/>
              <w:wordWrap/>
              <w:overflowPunct/>
              <w:topLinePunct w:val="0"/>
              <w:bidi w:val="0"/>
              <w:snapToGrid/>
              <w:spacing w:line="360" w:lineRule="auto"/>
              <w:ind w:right="0"/>
              <w:jc w:val="left"/>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kern w:val="2"/>
                <w:sz w:val="24"/>
                <w:szCs w:val="24"/>
                <w:lang w:val="en-US" w:eastAsia="zh-CN" w:bidi="ar-SA"/>
              </w:rPr>
              <w:t>合同签订后至体检结束</w:t>
            </w:r>
          </w:p>
        </w:tc>
      </w:tr>
    </w:tbl>
    <w:p w14:paraId="0928BC8A">
      <w:pPr>
        <w:rPr>
          <w:rFonts w:hint="eastAsia"/>
          <w:color w:val="auto"/>
        </w:rPr>
      </w:pPr>
    </w:p>
    <w:p w14:paraId="3FD0ED78">
      <w:pPr>
        <w:pStyle w:val="5"/>
        <w:keepNext w:val="0"/>
        <w:keepLines w:val="0"/>
        <w:pageBreakBefore w:val="0"/>
        <w:widowControl w:val="0"/>
        <w:numPr>
          <w:ilvl w:val="0"/>
          <w:numId w:val="0"/>
        </w:numPr>
        <w:kinsoku/>
        <w:wordWrap/>
        <w:overflowPunct/>
        <w:topLinePunct w:val="0"/>
        <w:autoSpaceDE/>
        <w:autoSpaceDN/>
        <w:bidi w:val="0"/>
        <w:snapToGrid/>
        <w:spacing w:after="0" w:line="360" w:lineRule="auto"/>
        <w:ind w:right="0" w:firstLine="482" w:firstLineChars="200"/>
        <w:textAlignment w:val="auto"/>
        <w:rPr>
          <w:rFonts w:hint="eastAsia"/>
          <w:color w:val="auto"/>
        </w:rPr>
      </w:pPr>
      <w:r>
        <w:rPr>
          <w:rFonts w:hint="eastAsia" w:ascii="宋体" w:hAnsi="宋体" w:eastAsia="宋体" w:cs="宋体"/>
          <w:b/>
          <w:bCs/>
          <w:color w:val="auto"/>
          <w:sz w:val="24"/>
          <w:szCs w:val="24"/>
          <w:lang w:val="en-US" w:eastAsia="zh-CN"/>
        </w:rPr>
        <w:t>二、服务需求</w:t>
      </w:r>
    </w:p>
    <w:tbl>
      <w:tblPr>
        <w:tblStyle w:val="6"/>
        <w:tblW w:w="8558" w:type="dxa"/>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636"/>
        <w:gridCol w:w="945"/>
        <w:gridCol w:w="1899"/>
        <w:gridCol w:w="2841"/>
        <w:gridCol w:w="690"/>
        <w:gridCol w:w="765"/>
        <w:gridCol w:w="782"/>
      </w:tblGrid>
      <w:tr w14:paraId="2F323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72" w:hRule="atLeast"/>
        </w:trPr>
        <w:tc>
          <w:tcPr>
            <w:tcW w:w="636" w:type="dxa"/>
            <w:vMerge w:val="restart"/>
            <w:shd w:val="clear" w:color="auto" w:fill="auto"/>
            <w:vAlign w:val="center"/>
          </w:tcPr>
          <w:p w14:paraId="5414139C">
            <w:pPr>
              <w:keepNext w:val="0"/>
              <w:keepLines w:val="0"/>
              <w:widowControl/>
              <w:suppressLineNumbers w:val="0"/>
              <w:jc w:val="center"/>
              <w:textAlignment w:val="center"/>
              <w:rPr>
                <w:rFonts w:hint="eastAsia" w:ascii="宋体" w:hAnsi="宋体" w:eastAsia="宋体" w:cs="宋体"/>
                <w:b/>
                <w:bCs/>
                <w:i w:val="0"/>
                <w:iCs w:val="0"/>
                <w:color w:val="auto"/>
                <w:kern w:val="0"/>
                <w:sz w:val="21"/>
                <w:szCs w:val="21"/>
                <w:u w:val="none"/>
                <w:lang w:val="en-US" w:eastAsia="zh-CN" w:bidi="ar"/>
              </w:rPr>
            </w:pPr>
            <w:r>
              <w:rPr>
                <w:rFonts w:hint="eastAsia" w:ascii="宋体" w:hAnsi="宋体" w:eastAsia="宋体" w:cs="宋体"/>
                <w:b/>
                <w:bCs/>
                <w:i w:val="0"/>
                <w:iCs w:val="0"/>
                <w:color w:val="auto"/>
                <w:kern w:val="0"/>
                <w:sz w:val="21"/>
                <w:szCs w:val="21"/>
                <w:u w:val="none"/>
                <w:lang w:val="en-US" w:eastAsia="zh-CN" w:bidi="ar"/>
              </w:rPr>
              <w:t>序号</w:t>
            </w:r>
          </w:p>
        </w:tc>
        <w:tc>
          <w:tcPr>
            <w:tcW w:w="2844" w:type="dxa"/>
            <w:gridSpan w:val="2"/>
            <w:vMerge w:val="restart"/>
            <w:shd w:val="clear" w:color="auto" w:fill="auto"/>
            <w:vAlign w:val="center"/>
          </w:tcPr>
          <w:p w14:paraId="5FE3572C">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检查项目</w:t>
            </w:r>
          </w:p>
        </w:tc>
        <w:tc>
          <w:tcPr>
            <w:tcW w:w="2841" w:type="dxa"/>
            <w:vMerge w:val="restart"/>
            <w:shd w:val="clear" w:color="auto" w:fill="auto"/>
            <w:vAlign w:val="center"/>
          </w:tcPr>
          <w:p w14:paraId="6864B1C5">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临床意义</w:t>
            </w:r>
          </w:p>
        </w:tc>
        <w:tc>
          <w:tcPr>
            <w:tcW w:w="690" w:type="dxa"/>
            <w:vMerge w:val="restart"/>
            <w:shd w:val="clear" w:color="auto" w:fill="auto"/>
            <w:noWrap/>
            <w:vAlign w:val="center"/>
          </w:tcPr>
          <w:p w14:paraId="39EDB1EA">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男</w:t>
            </w:r>
          </w:p>
        </w:tc>
        <w:tc>
          <w:tcPr>
            <w:tcW w:w="1547" w:type="dxa"/>
            <w:gridSpan w:val="2"/>
            <w:shd w:val="clear" w:color="auto" w:fill="auto"/>
            <w:noWrap/>
            <w:vAlign w:val="center"/>
          </w:tcPr>
          <w:p w14:paraId="63413C04">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女</w:t>
            </w:r>
          </w:p>
        </w:tc>
      </w:tr>
      <w:tr w14:paraId="1F283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25" w:hRule="atLeast"/>
        </w:trPr>
        <w:tc>
          <w:tcPr>
            <w:tcW w:w="636" w:type="dxa"/>
            <w:vMerge w:val="continue"/>
            <w:shd w:val="clear" w:color="auto" w:fill="auto"/>
            <w:vAlign w:val="center"/>
          </w:tcPr>
          <w:p w14:paraId="4BF6372E">
            <w:pPr>
              <w:jc w:val="center"/>
              <w:rPr>
                <w:rFonts w:hint="default" w:ascii="宋体" w:hAnsi="宋体" w:eastAsia="宋体" w:cs="宋体"/>
                <w:b/>
                <w:bCs/>
                <w:i w:val="0"/>
                <w:iCs w:val="0"/>
                <w:color w:val="auto"/>
                <w:sz w:val="21"/>
                <w:szCs w:val="21"/>
                <w:u w:val="none"/>
                <w:lang w:val="en-US"/>
              </w:rPr>
            </w:pPr>
          </w:p>
        </w:tc>
        <w:tc>
          <w:tcPr>
            <w:tcW w:w="2844" w:type="dxa"/>
            <w:gridSpan w:val="2"/>
            <w:vMerge w:val="continue"/>
            <w:shd w:val="clear" w:color="auto" w:fill="auto"/>
            <w:vAlign w:val="center"/>
          </w:tcPr>
          <w:p w14:paraId="734890F3">
            <w:pPr>
              <w:jc w:val="center"/>
              <w:rPr>
                <w:rFonts w:hint="eastAsia" w:ascii="宋体" w:hAnsi="宋体" w:eastAsia="宋体" w:cs="宋体"/>
                <w:b/>
                <w:bCs/>
                <w:i w:val="0"/>
                <w:iCs w:val="0"/>
                <w:color w:val="auto"/>
                <w:sz w:val="21"/>
                <w:szCs w:val="21"/>
                <w:u w:val="none"/>
              </w:rPr>
            </w:pPr>
          </w:p>
        </w:tc>
        <w:tc>
          <w:tcPr>
            <w:tcW w:w="2841" w:type="dxa"/>
            <w:vMerge w:val="continue"/>
            <w:shd w:val="clear" w:color="auto" w:fill="auto"/>
            <w:vAlign w:val="center"/>
          </w:tcPr>
          <w:p w14:paraId="2B18CDC7">
            <w:pPr>
              <w:jc w:val="center"/>
              <w:rPr>
                <w:rFonts w:hint="eastAsia" w:ascii="宋体" w:hAnsi="宋体" w:eastAsia="宋体" w:cs="宋体"/>
                <w:b/>
                <w:bCs/>
                <w:i w:val="0"/>
                <w:iCs w:val="0"/>
                <w:color w:val="auto"/>
                <w:sz w:val="21"/>
                <w:szCs w:val="21"/>
                <w:u w:val="none"/>
              </w:rPr>
            </w:pPr>
          </w:p>
        </w:tc>
        <w:tc>
          <w:tcPr>
            <w:tcW w:w="690" w:type="dxa"/>
            <w:vMerge w:val="continue"/>
            <w:shd w:val="clear" w:color="auto" w:fill="auto"/>
            <w:noWrap/>
            <w:vAlign w:val="center"/>
          </w:tcPr>
          <w:p w14:paraId="71164FD8">
            <w:pPr>
              <w:jc w:val="center"/>
              <w:rPr>
                <w:rFonts w:hint="eastAsia" w:ascii="宋体" w:hAnsi="宋体" w:eastAsia="宋体" w:cs="宋体"/>
                <w:b/>
                <w:bCs/>
                <w:i w:val="0"/>
                <w:iCs w:val="0"/>
                <w:color w:val="auto"/>
                <w:sz w:val="21"/>
                <w:szCs w:val="21"/>
                <w:u w:val="none"/>
              </w:rPr>
            </w:pPr>
          </w:p>
        </w:tc>
        <w:tc>
          <w:tcPr>
            <w:tcW w:w="765" w:type="dxa"/>
            <w:shd w:val="clear" w:color="auto" w:fill="auto"/>
            <w:noWrap/>
            <w:vAlign w:val="center"/>
          </w:tcPr>
          <w:p w14:paraId="3B301383">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已婚</w:t>
            </w:r>
          </w:p>
        </w:tc>
        <w:tc>
          <w:tcPr>
            <w:tcW w:w="782" w:type="dxa"/>
            <w:shd w:val="clear" w:color="auto" w:fill="auto"/>
            <w:noWrap/>
            <w:vAlign w:val="center"/>
          </w:tcPr>
          <w:p w14:paraId="25AB6B8D">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未婚</w:t>
            </w:r>
          </w:p>
        </w:tc>
      </w:tr>
      <w:tr w14:paraId="0437D3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72" w:hRule="atLeast"/>
        </w:trPr>
        <w:tc>
          <w:tcPr>
            <w:tcW w:w="636" w:type="dxa"/>
            <w:shd w:val="clear" w:color="auto" w:fill="auto"/>
            <w:vAlign w:val="center"/>
          </w:tcPr>
          <w:p w14:paraId="73D8C2AC">
            <w:pPr>
              <w:keepNext w:val="0"/>
              <w:keepLines w:val="0"/>
              <w:widowControl/>
              <w:suppressLineNumbers w:val="0"/>
              <w:jc w:val="center"/>
              <w:textAlignment w:val="center"/>
              <w:rPr>
                <w:rFonts w:hint="default" w:ascii="宋体" w:hAnsi="宋体" w:eastAsia="宋体" w:cs="宋体"/>
                <w:b w:val="0"/>
                <w:bCs w:val="0"/>
                <w:i w:val="0"/>
                <w:iCs w:val="0"/>
                <w:color w:val="auto"/>
                <w:kern w:val="0"/>
                <w:sz w:val="21"/>
                <w:szCs w:val="21"/>
                <w:u w:val="none"/>
                <w:lang w:val="en-US" w:eastAsia="zh-CN" w:bidi="ar"/>
              </w:rPr>
            </w:pPr>
            <w:r>
              <w:rPr>
                <w:rFonts w:hint="eastAsia" w:ascii="宋体" w:hAnsi="宋体" w:eastAsia="宋体" w:cs="宋体"/>
                <w:b w:val="0"/>
                <w:bCs w:val="0"/>
                <w:i w:val="0"/>
                <w:iCs w:val="0"/>
                <w:color w:val="auto"/>
                <w:kern w:val="0"/>
                <w:sz w:val="21"/>
                <w:szCs w:val="21"/>
                <w:u w:val="none"/>
                <w:lang w:val="en-US" w:eastAsia="zh-CN" w:bidi="ar"/>
              </w:rPr>
              <w:t>1</w:t>
            </w:r>
          </w:p>
        </w:tc>
        <w:tc>
          <w:tcPr>
            <w:tcW w:w="2844" w:type="dxa"/>
            <w:gridSpan w:val="2"/>
            <w:shd w:val="clear" w:color="auto" w:fill="auto"/>
            <w:vAlign w:val="center"/>
          </w:tcPr>
          <w:p w14:paraId="6627BD85">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u w:val="none"/>
              </w:rPr>
            </w:pPr>
            <w:r>
              <w:rPr>
                <w:rFonts w:hint="eastAsia" w:ascii="宋体" w:hAnsi="宋体" w:eastAsia="宋体" w:cs="宋体"/>
                <w:b w:val="0"/>
                <w:bCs w:val="0"/>
                <w:i w:val="0"/>
                <w:iCs w:val="0"/>
                <w:color w:val="auto"/>
                <w:kern w:val="0"/>
                <w:sz w:val="21"/>
                <w:szCs w:val="21"/>
                <w:u w:val="none"/>
                <w:lang w:val="en-US" w:eastAsia="zh-CN" w:bidi="ar"/>
              </w:rPr>
              <w:t>一般情况检查</w:t>
            </w:r>
          </w:p>
        </w:tc>
        <w:tc>
          <w:tcPr>
            <w:tcW w:w="2841" w:type="dxa"/>
            <w:shd w:val="clear" w:color="auto" w:fill="auto"/>
            <w:vAlign w:val="center"/>
          </w:tcPr>
          <w:p w14:paraId="030406B0">
            <w:pPr>
              <w:keepNext w:val="0"/>
              <w:keepLines w:val="0"/>
              <w:widowControl/>
              <w:suppressLineNumbers w:val="0"/>
              <w:jc w:val="left"/>
              <w:textAlignment w:val="center"/>
              <w:rPr>
                <w:rFonts w:hint="eastAsia" w:ascii="宋体" w:hAnsi="宋体" w:eastAsia="宋体" w:cs="宋体"/>
                <w:b w:val="0"/>
                <w:bCs w:val="0"/>
                <w:i w:val="0"/>
                <w:iCs w:val="0"/>
                <w:color w:val="auto"/>
                <w:sz w:val="21"/>
                <w:szCs w:val="21"/>
                <w:u w:val="none"/>
              </w:rPr>
            </w:pPr>
            <w:r>
              <w:rPr>
                <w:rFonts w:hint="eastAsia" w:ascii="宋体" w:hAnsi="宋体" w:eastAsia="宋体" w:cs="宋体"/>
                <w:b w:val="0"/>
                <w:bCs w:val="0"/>
                <w:i w:val="0"/>
                <w:iCs w:val="0"/>
                <w:color w:val="auto"/>
                <w:kern w:val="0"/>
                <w:sz w:val="21"/>
                <w:szCs w:val="21"/>
                <w:u w:val="none"/>
                <w:lang w:val="en-US" w:eastAsia="zh-CN" w:bidi="ar"/>
              </w:rPr>
              <w:t>了解有无高血压及超重、肥胖等</w:t>
            </w:r>
          </w:p>
        </w:tc>
        <w:tc>
          <w:tcPr>
            <w:tcW w:w="690" w:type="dxa"/>
            <w:shd w:val="clear" w:color="auto" w:fill="auto"/>
            <w:noWrap/>
            <w:vAlign w:val="center"/>
          </w:tcPr>
          <w:p w14:paraId="45A4FB54">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u w:val="none"/>
              </w:rPr>
            </w:pPr>
            <w:r>
              <w:rPr>
                <w:rFonts w:hint="eastAsia" w:ascii="宋体" w:hAnsi="宋体" w:eastAsia="宋体" w:cs="宋体"/>
                <w:b w:val="0"/>
                <w:bCs w:val="0"/>
                <w:i w:val="0"/>
                <w:iCs w:val="0"/>
                <w:color w:val="auto"/>
                <w:kern w:val="0"/>
                <w:sz w:val="21"/>
                <w:szCs w:val="21"/>
                <w:u w:val="none"/>
                <w:lang w:val="en-US" w:eastAsia="zh-CN" w:bidi="ar"/>
              </w:rPr>
              <w:t>√</w:t>
            </w:r>
          </w:p>
        </w:tc>
        <w:tc>
          <w:tcPr>
            <w:tcW w:w="765" w:type="dxa"/>
            <w:shd w:val="clear" w:color="auto" w:fill="auto"/>
            <w:noWrap/>
            <w:vAlign w:val="center"/>
          </w:tcPr>
          <w:p w14:paraId="7C66C9A3">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u w:val="none"/>
              </w:rPr>
            </w:pPr>
            <w:r>
              <w:rPr>
                <w:rFonts w:hint="eastAsia" w:ascii="宋体" w:hAnsi="宋体" w:eastAsia="宋体" w:cs="宋体"/>
                <w:b w:val="0"/>
                <w:bCs w:val="0"/>
                <w:i w:val="0"/>
                <w:iCs w:val="0"/>
                <w:color w:val="auto"/>
                <w:kern w:val="0"/>
                <w:sz w:val="21"/>
                <w:szCs w:val="21"/>
                <w:u w:val="none"/>
                <w:lang w:val="en-US" w:eastAsia="zh-CN" w:bidi="ar"/>
              </w:rPr>
              <w:t>√</w:t>
            </w:r>
          </w:p>
        </w:tc>
        <w:tc>
          <w:tcPr>
            <w:tcW w:w="782" w:type="dxa"/>
            <w:shd w:val="clear" w:color="auto" w:fill="auto"/>
            <w:noWrap/>
            <w:vAlign w:val="center"/>
          </w:tcPr>
          <w:p w14:paraId="264D3D9C">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u w:val="none"/>
              </w:rPr>
            </w:pPr>
            <w:r>
              <w:rPr>
                <w:rFonts w:hint="eastAsia" w:ascii="宋体" w:hAnsi="宋体" w:eastAsia="宋体" w:cs="宋体"/>
                <w:b w:val="0"/>
                <w:bCs w:val="0"/>
                <w:i w:val="0"/>
                <w:iCs w:val="0"/>
                <w:color w:val="auto"/>
                <w:kern w:val="0"/>
                <w:sz w:val="21"/>
                <w:szCs w:val="21"/>
                <w:u w:val="none"/>
                <w:lang w:val="en-US" w:eastAsia="zh-CN" w:bidi="ar"/>
              </w:rPr>
              <w:t>√</w:t>
            </w:r>
          </w:p>
        </w:tc>
      </w:tr>
      <w:tr w14:paraId="0C30AD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trPr>
        <w:tc>
          <w:tcPr>
            <w:tcW w:w="636" w:type="dxa"/>
            <w:vMerge w:val="restart"/>
            <w:shd w:val="clear" w:color="auto" w:fill="auto"/>
            <w:vAlign w:val="center"/>
          </w:tcPr>
          <w:p w14:paraId="28588BAD">
            <w:pPr>
              <w:keepNext w:val="0"/>
              <w:keepLines w:val="0"/>
              <w:widowControl/>
              <w:suppressLineNumbers w:val="0"/>
              <w:jc w:val="center"/>
              <w:textAlignment w:val="center"/>
              <w:rPr>
                <w:rFonts w:hint="default" w:ascii="宋体" w:hAnsi="宋体" w:eastAsia="宋体" w:cs="宋体"/>
                <w:b w:val="0"/>
                <w:bCs w:val="0"/>
                <w:i w:val="0"/>
                <w:iCs w:val="0"/>
                <w:color w:val="auto"/>
                <w:kern w:val="0"/>
                <w:sz w:val="21"/>
                <w:szCs w:val="21"/>
                <w:u w:val="none"/>
                <w:lang w:val="en-US" w:eastAsia="zh-CN" w:bidi="ar"/>
              </w:rPr>
            </w:pPr>
            <w:r>
              <w:rPr>
                <w:rFonts w:hint="eastAsia" w:ascii="宋体" w:hAnsi="宋体" w:eastAsia="宋体" w:cs="宋体"/>
                <w:b w:val="0"/>
                <w:bCs w:val="0"/>
                <w:i w:val="0"/>
                <w:iCs w:val="0"/>
                <w:color w:val="auto"/>
                <w:kern w:val="0"/>
                <w:sz w:val="21"/>
                <w:szCs w:val="21"/>
                <w:u w:val="none"/>
                <w:lang w:val="en-US" w:eastAsia="zh-CN" w:bidi="ar"/>
              </w:rPr>
              <w:t>2</w:t>
            </w:r>
          </w:p>
        </w:tc>
        <w:tc>
          <w:tcPr>
            <w:tcW w:w="945" w:type="dxa"/>
            <w:vMerge w:val="restart"/>
            <w:shd w:val="clear" w:color="auto" w:fill="auto"/>
            <w:vAlign w:val="center"/>
          </w:tcPr>
          <w:p w14:paraId="5D423B62">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u w:val="none"/>
              </w:rPr>
            </w:pPr>
            <w:r>
              <w:rPr>
                <w:rFonts w:hint="eastAsia" w:ascii="宋体" w:hAnsi="宋体" w:eastAsia="宋体" w:cs="宋体"/>
                <w:b w:val="0"/>
                <w:bCs w:val="0"/>
                <w:i w:val="0"/>
                <w:iCs w:val="0"/>
                <w:color w:val="auto"/>
                <w:kern w:val="0"/>
                <w:sz w:val="21"/>
                <w:szCs w:val="21"/>
                <w:u w:val="none"/>
                <w:lang w:val="en-US" w:eastAsia="zh-CN" w:bidi="ar"/>
              </w:rPr>
              <w:t>肝 功 能  11  项</w:t>
            </w:r>
          </w:p>
        </w:tc>
        <w:tc>
          <w:tcPr>
            <w:tcW w:w="1899" w:type="dxa"/>
            <w:shd w:val="clear" w:color="auto" w:fill="FFFFFF"/>
            <w:noWrap/>
            <w:vAlign w:val="center"/>
          </w:tcPr>
          <w:p w14:paraId="243E40C5">
            <w:pPr>
              <w:keepNext w:val="0"/>
              <w:keepLines w:val="0"/>
              <w:widowControl/>
              <w:suppressLineNumbers w:val="0"/>
              <w:jc w:val="left"/>
              <w:textAlignment w:val="center"/>
              <w:rPr>
                <w:rFonts w:hint="eastAsia" w:ascii="宋体" w:hAnsi="宋体" w:eastAsia="宋体" w:cs="宋体"/>
                <w:b w:val="0"/>
                <w:bCs w:val="0"/>
                <w:i w:val="0"/>
                <w:iCs w:val="0"/>
                <w:color w:val="auto"/>
                <w:sz w:val="21"/>
                <w:szCs w:val="21"/>
                <w:u w:val="none"/>
              </w:rPr>
            </w:pPr>
            <w:r>
              <w:rPr>
                <w:rFonts w:hint="eastAsia" w:ascii="宋体" w:hAnsi="宋体" w:eastAsia="宋体" w:cs="宋体"/>
                <w:b w:val="0"/>
                <w:bCs w:val="0"/>
                <w:i w:val="0"/>
                <w:iCs w:val="0"/>
                <w:color w:val="auto"/>
                <w:kern w:val="0"/>
                <w:sz w:val="21"/>
                <w:szCs w:val="21"/>
                <w:u w:val="none"/>
                <w:lang w:val="en-US" w:eastAsia="zh-CN" w:bidi="ar"/>
              </w:rPr>
              <w:t>总蛋白TP</w:t>
            </w:r>
          </w:p>
        </w:tc>
        <w:tc>
          <w:tcPr>
            <w:tcW w:w="2841" w:type="dxa"/>
            <w:vMerge w:val="restart"/>
            <w:shd w:val="clear" w:color="auto" w:fill="auto"/>
            <w:vAlign w:val="center"/>
          </w:tcPr>
          <w:p w14:paraId="44461148">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u w:val="none"/>
              </w:rPr>
            </w:pPr>
            <w:r>
              <w:rPr>
                <w:rFonts w:hint="eastAsia" w:ascii="宋体" w:hAnsi="宋体" w:eastAsia="宋体" w:cs="宋体"/>
                <w:b w:val="0"/>
                <w:bCs w:val="0"/>
                <w:i w:val="0"/>
                <w:iCs w:val="0"/>
                <w:color w:val="auto"/>
                <w:kern w:val="0"/>
                <w:sz w:val="21"/>
                <w:szCs w:val="21"/>
                <w:u w:val="none"/>
                <w:lang w:val="en-US" w:eastAsia="zh-CN" w:bidi="ar"/>
              </w:rPr>
              <w:t>肝脏合成指标，用于辅助诊断急慢性肝病、营养或吸收不良、消化道疾病</w:t>
            </w:r>
          </w:p>
        </w:tc>
        <w:tc>
          <w:tcPr>
            <w:tcW w:w="690" w:type="dxa"/>
            <w:shd w:val="clear" w:color="auto" w:fill="auto"/>
            <w:noWrap/>
            <w:vAlign w:val="center"/>
          </w:tcPr>
          <w:p w14:paraId="030AF4BC">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u w:val="none"/>
              </w:rPr>
            </w:pPr>
            <w:r>
              <w:rPr>
                <w:rFonts w:hint="eastAsia" w:ascii="宋体" w:hAnsi="宋体" w:eastAsia="宋体" w:cs="宋体"/>
                <w:b w:val="0"/>
                <w:bCs w:val="0"/>
                <w:i w:val="0"/>
                <w:iCs w:val="0"/>
                <w:color w:val="auto"/>
                <w:kern w:val="0"/>
                <w:sz w:val="21"/>
                <w:szCs w:val="21"/>
                <w:u w:val="none"/>
                <w:lang w:val="en-US" w:eastAsia="zh-CN" w:bidi="ar"/>
              </w:rPr>
              <w:t>√</w:t>
            </w:r>
          </w:p>
        </w:tc>
        <w:tc>
          <w:tcPr>
            <w:tcW w:w="765" w:type="dxa"/>
            <w:shd w:val="clear" w:color="auto" w:fill="auto"/>
            <w:noWrap/>
            <w:vAlign w:val="center"/>
          </w:tcPr>
          <w:p w14:paraId="7858FD80">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u w:val="none"/>
              </w:rPr>
            </w:pPr>
            <w:r>
              <w:rPr>
                <w:rFonts w:hint="eastAsia" w:ascii="宋体" w:hAnsi="宋体" w:eastAsia="宋体" w:cs="宋体"/>
                <w:b w:val="0"/>
                <w:bCs w:val="0"/>
                <w:i w:val="0"/>
                <w:iCs w:val="0"/>
                <w:color w:val="auto"/>
                <w:kern w:val="0"/>
                <w:sz w:val="21"/>
                <w:szCs w:val="21"/>
                <w:u w:val="none"/>
                <w:lang w:val="en-US" w:eastAsia="zh-CN" w:bidi="ar"/>
              </w:rPr>
              <w:t>√</w:t>
            </w:r>
          </w:p>
        </w:tc>
        <w:tc>
          <w:tcPr>
            <w:tcW w:w="782" w:type="dxa"/>
            <w:shd w:val="clear" w:color="auto" w:fill="auto"/>
            <w:noWrap/>
            <w:vAlign w:val="center"/>
          </w:tcPr>
          <w:p w14:paraId="1BC671E8">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u w:val="none"/>
              </w:rPr>
            </w:pPr>
            <w:r>
              <w:rPr>
                <w:rFonts w:hint="eastAsia" w:ascii="宋体" w:hAnsi="宋体" w:eastAsia="宋体" w:cs="宋体"/>
                <w:b w:val="0"/>
                <w:bCs w:val="0"/>
                <w:i w:val="0"/>
                <w:iCs w:val="0"/>
                <w:color w:val="auto"/>
                <w:kern w:val="0"/>
                <w:sz w:val="21"/>
                <w:szCs w:val="21"/>
                <w:u w:val="none"/>
                <w:lang w:val="en-US" w:eastAsia="zh-CN" w:bidi="ar"/>
              </w:rPr>
              <w:t>√</w:t>
            </w:r>
          </w:p>
        </w:tc>
      </w:tr>
      <w:tr w14:paraId="0B07D7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trPr>
        <w:tc>
          <w:tcPr>
            <w:tcW w:w="636" w:type="dxa"/>
            <w:vMerge w:val="continue"/>
            <w:shd w:val="clear" w:color="auto" w:fill="auto"/>
            <w:vAlign w:val="center"/>
          </w:tcPr>
          <w:p w14:paraId="4D937588">
            <w:pPr>
              <w:jc w:val="center"/>
              <w:rPr>
                <w:rFonts w:hint="eastAsia" w:ascii="宋体" w:hAnsi="宋体" w:eastAsia="宋体" w:cs="宋体"/>
                <w:b w:val="0"/>
                <w:bCs w:val="0"/>
                <w:i w:val="0"/>
                <w:iCs w:val="0"/>
                <w:color w:val="auto"/>
                <w:sz w:val="21"/>
                <w:szCs w:val="21"/>
                <w:u w:val="none"/>
              </w:rPr>
            </w:pPr>
          </w:p>
        </w:tc>
        <w:tc>
          <w:tcPr>
            <w:tcW w:w="945" w:type="dxa"/>
            <w:vMerge w:val="continue"/>
            <w:shd w:val="clear" w:color="auto" w:fill="auto"/>
            <w:vAlign w:val="center"/>
          </w:tcPr>
          <w:p w14:paraId="50A83D58">
            <w:pPr>
              <w:jc w:val="center"/>
              <w:rPr>
                <w:rFonts w:hint="eastAsia" w:ascii="宋体" w:hAnsi="宋体" w:eastAsia="宋体" w:cs="宋体"/>
                <w:b w:val="0"/>
                <w:bCs w:val="0"/>
                <w:i w:val="0"/>
                <w:iCs w:val="0"/>
                <w:color w:val="auto"/>
                <w:sz w:val="21"/>
                <w:szCs w:val="21"/>
                <w:u w:val="none"/>
              </w:rPr>
            </w:pPr>
          </w:p>
        </w:tc>
        <w:tc>
          <w:tcPr>
            <w:tcW w:w="1899" w:type="dxa"/>
            <w:shd w:val="clear" w:color="auto" w:fill="FFFFFF"/>
            <w:noWrap/>
            <w:vAlign w:val="center"/>
          </w:tcPr>
          <w:p w14:paraId="564B2D98">
            <w:pPr>
              <w:keepNext w:val="0"/>
              <w:keepLines w:val="0"/>
              <w:widowControl/>
              <w:suppressLineNumbers w:val="0"/>
              <w:jc w:val="left"/>
              <w:textAlignment w:val="center"/>
              <w:rPr>
                <w:rFonts w:hint="eastAsia" w:ascii="宋体" w:hAnsi="宋体" w:eastAsia="宋体" w:cs="宋体"/>
                <w:b w:val="0"/>
                <w:bCs w:val="0"/>
                <w:i w:val="0"/>
                <w:iCs w:val="0"/>
                <w:color w:val="auto"/>
                <w:sz w:val="21"/>
                <w:szCs w:val="21"/>
                <w:u w:val="none"/>
              </w:rPr>
            </w:pPr>
            <w:r>
              <w:rPr>
                <w:rFonts w:hint="eastAsia" w:ascii="宋体" w:hAnsi="宋体" w:eastAsia="宋体" w:cs="宋体"/>
                <w:b w:val="0"/>
                <w:bCs w:val="0"/>
                <w:i w:val="0"/>
                <w:iCs w:val="0"/>
                <w:color w:val="auto"/>
                <w:kern w:val="0"/>
                <w:sz w:val="21"/>
                <w:szCs w:val="21"/>
                <w:u w:val="none"/>
                <w:lang w:val="en-US" w:eastAsia="zh-CN" w:bidi="ar"/>
              </w:rPr>
              <w:t>白蛋白ALB</w:t>
            </w:r>
          </w:p>
        </w:tc>
        <w:tc>
          <w:tcPr>
            <w:tcW w:w="2841" w:type="dxa"/>
            <w:vMerge w:val="continue"/>
            <w:shd w:val="clear" w:color="auto" w:fill="auto"/>
            <w:vAlign w:val="center"/>
          </w:tcPr>
          <w:p w14:paraId="70E29F53">
            <w:pPr>
              <w:jc w:val="center"/>
              <w:rPr>
                <w:rFonts w:hint="eastAsia" w:ascii="宋体" w:hAnsi="宋体" w:eastAsia="宋体" w:cs="宋体"/>
                <w:b w:val="0"/>
                <w:bCs w:val="0"/>
                <w:i w:val="0"/>
                <w:iCs w:val="0"/>
                <w:color w:val="auto"/>
                <w:sz w:val="21"/>
                <w:szCs w:val="21"/>
                <w:u w:val="none"/>
              </w:rPr>
            </w:pPr>
          </w:p>
        </w:tc>
        <w:tc>
          <w:tcPr>
            <w:tcW w:w="690" w:type="dxa"/>
            <w:shd w:val="clear" w:color="auto" w:fill="auto"/>
            <w:noWrap/>
            <w:vAlign w:val="center"/>
          </w:tcPr>
          <w:p w14:paraId="0AC1AA88">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u w:val="none"/>
              </w:rPr>
            </w:pPr>
            <w:r>
              <w:rPr>
                <w:rFonts w:hint="eastAsia" w:ascii="宋体" w:hAnsi="宋体" w:eastAsia="宋体" w:cs="宋体"/>
                <w:b w:val="0"/>
                <w:bCs w:val="0"/>
                <w:i w:val="0"/>
                <w:iCs w:val="0"/>
                <w:color w:val="auto"/>
                <w:kern w:val="0"/>
                <w:sz w:val="21"/>
                <w:szCs w:val="21"/>
                <w:u w:val="none"/>
                <w:lang w:val="en-US" w:eastAsia="zh-CN" w:bidi="ar"/>
              </w:rPr>
              <w:t>√</w:t>
            </w:r>
          </w:p>
        </w:tc>
        <w:tc>
          <w:tcPr>
            <w:tcW w:w="765" w:type="dxa"/>
            <w:shd w:val="clear" w:color="auto" w:fill="auto"/>
            <w:noWrap/>
            <w:vAlign w:val="center"/>
          </w:tcPr>
          <w:p w14:paraId="6CE6EAB7">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u w:val="none"/>
              </w:rPr>
            </w:pPr>
            <w:r>
              <w:rPr>
                <w:rFonts w:hint="eastAsia" w:ascii="宋体" w:hAnsi="宋体" w:eastAsia="宋体" w:cs="宋体"/>
                <w:b w:val="0"/>
                <w:bCs w:val="0"/>
                <w:i w:val="0"/>
                <w:iCs w:val="0"/>
                <w:color w:val="auto"/>
                <w:kern w:val="0"/>
                <w:sz w:val="21"/>
                <w:szCs w:val="21"/>
                <w:u w:val="none"/>
                <w:lang w:val="en-US" w:eastAsia="zh-CN" w:bidi="ar"/>
              </w:rPr>
              <w:t>√</w:t>
            </w:r>
          </w:p>
        </w:tc>
        <w:tc>
          <w:tcPr>
            <w:tcW w:w="782" w:type="dxa"/>
            <w:shd w:val="clear" w:color="auto" w:fill="auto"/>
            <w:noWrap/>
            <w:vAlign w:val="center"/>
          </w:tcPr>
          <w:p w14:paraId="2B96B74E">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u w:val="none"/>
              </w:rPr>
            </w:pPr>
            <w:r>
              <w:rPr>
                <w:rFonts w:hint="eastAsia" w:ascii="宋体" w:hAnsi="宋体" w:eastAsia="宋体" w:cs="宋体"/>
                <w:b w:val="0"/>
                <w:bCs w:val="0"/>
                <w:i w:val="0"/>
                <w:iCs w:val="0"/>
                <w:color w:val="auto"/>
                <w:kern w:val="0"/>
                <w:sz w:val="21"/>
                <w:szCs w:val="21"/>
                <w:u w:val="none"/>
                <w:lang w:val="en-US" w:eastAsia="zh-CN" w:bidi="ar"/>
              </w:rPr>
              <w:t>√</w:t>
            </w:r>
          </w:p>
        </w:tc>
      </w:tr>
      <w:tr w14:paraId="0684B3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72" w:hRule="atLeast"/>
        </w:trPr>
        <w:tc>
          <w:tcPr>
            <w:tcW w:w="636" w:type="dxa"/>
            <w:vMerge w:val="continue"/>
            <w:shd w:val="clear" w:color="auto" w:fill="auto"/>
            <w:vAlign w:val="center"/>
          </w:tcPr>
          <w:p w14:paraId="2C6BCE45">
            <w:pPr>
              <w:jc w:val="center"/>
              <w:rPr>
                <w:rFonts w:hint="eastAsia" w:ascii="宋体" w:hAnsi="宋体" w:eastAsia="宋体" w:cs="宋体"/>
                <w:b w:val="0"/>
                <w:bCs w:val="0"/>
                <w:i w:val="0"/>
                <w:iCs w:val="0"/>
                <w:color w:val="auto"/>
                <w:sz w:val="21"/>
                <w:szCs w:val="21"/>
                <w:u w:val="none"/>
              </w:rPr>
            </w:pPr>
          </w:p>
        </w:tc>
        <w:tc>
          <w:tcPr>
            <w:tcW w:w="945" w:type="dxa"/>
            <w:vMerge w:val="continue"/>
            <w:shd w:val="clear" w:color="auto" w:fill="auto"/>
            <w:vAlign w:val="center"/>
          </w:tcPr>
          <w:p w14:paraId="5208E8A8">
            <w:pPr>
              <w:jc w:val="center"/>
              <w:rPr>
                <w:rFonts w:hint="eastAsia" w:ascii="宋体" w:hAnsi="宋体" w:eastAsia="宋体" w:cs="宋体"/>
                <w:b w:val="0"/>
                <w:bCs w:val="0"/>
                <w:i w:val="0"/>
                <w:iCs w:val="0"/>
                <w:color w:val="auto"/>
                <w:sz w:val="21"/>
                <w:szCs w:val="21"/>
                <w:u w:val="none"/>
              </w:rPr>
            </w:pPr>
          </w:p>
        </w:tc>
        <w:tc>
          <w:tcPr>
            <w:tcW w:w="1899" w:type="dxa"/>
            <w:shd w:val="clear" w:color="auto" w:fill="FFFFFF"/>
            <w:noWrap/>
            <w:vAlign w:val="center"/>
          </w:tcPr>
          <w:p w14:paraId="1E4F19A2">
            <w:pPr>
              <w:keepNext w:val="0"/>
              <w:keepLines w:val="0"/>
              <w:widowControl/>
              <w:suppressLineNumbers w:val="0"/>
              <w:jc w:val="left"/>
              <w:textAlignment w:val="center"/>
              <w:rPr>
                <w:rFonts w:hint="eastAsia" w:ascii="宋体" w:hAnsi="宋体" w:eastAsia="宋体" w:cs="宋体"/>
                <w:b w:val="0"/>
                <w:bCs w:val="0"/>
                <w:i w:val="0"/>
                <w:iCs w:val="0"/>
                <w:color w:val="auto"/>
                <w:sz w:val="21"/>
                <w:szCs w:val="21"/>
                <w:u w:val="none"/>
              </w:rPr>
            </w:pPr>
            <w:r>
              <w:rPr>
                <w:rFonts w:hint="eastAsia" w:ascii="宋体" w:hAnsi="宋体" w:eastAsia="宋体" w:cs="宋体"/>
                <w:b w:val="0"/>
                <w:bCs w:val="0"/>
                <w:i w:val="0"/>
                <w:iCs w:val="0"/>
                <w:color w:val="auto"/>
                <w:kern w:val="0"/>
                <w:sz w:val="21"/>
                <w:szCs w:val="21"/>
                <w:u w:val="none"/>
                <w:lang w:val="en-US" w:eastAsia="zh-CN" w:bidi="ar"/>
              </w:rPr>
              <w:t>总胆红素TBI</w:t>
            </w:r>
          </w:p>
        </w:tc>
        <w:tc>
          <w:tcPr>
            <w:tcW w:w="2841" w:type="dxa"/>
            <w:vMerge w:val="continue"/>
            <w:shd w:val="clear" w:color="auto" w:fill="auto"/>
            <w:vAlign w:val="center"/>
          </w:tcPr>
          <w:p w14:paraId="5B22757E">
            <w:pPr>
              <w:jc w:val="center"/>
              <w:rPr>
                <w:rFonts w:hint="eastAsia" w:ascii="宋体" w:hAnsi="宋体" w:eastAsia="宋体" w:cs="宋体"/>
                <w:b w:val="0"/>
                <w:bCs w:val="0"/>
                <w:i w:val="0"/>
                <w:iCs w:val="0"/>
                <w:color w:val="auto"/>
                <w:sz w:val="21"/>
                <w:szCs w:val="21"/>
                <w:u w:val="none"/>
              </w:rPr>
            </w:pPr>
          </w:p>
        </w:tc>
        <w:tc>
          <w:tcPr>
            <w:tcW w:w="690" w:type="dxa"/>
            <w:shd w:val="clear" w:color="auto" w:fill="auto"/>
            <w:noWrap/>
            <w:vAlign w:val="center"/>
          </w:tcPr>
          <w:p w14:paraId="58D17590">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u w:val="none"/>
              </w:rPr>
            </w:pPr>
            <w:r>
              <w:rPr>
                <w:rFonts w:hint="eastAsia" w:ascii="宋体" w:hAnsi="宋体" w:eastAsia="宋体" w:cs="宋体"/>
                <w:b w:val="0"/>
                <w:bCs w:val="0"/>
                <w:i w:val="0"/>
                <w:iCs w:val="0"/>
                <w:color w:val="auto"/>
                <w:kern w:val="0"/>
                <w:sz w:val="21"/>
                <w:szCs w:val="21"/>
                <w:u w:val="none"/>
                <w:lang w:val="en-US" w:eastAsia="zh-CN" w:bidi="ar"/>
              </w:rPr>
              <w:t>√</w:t>
            </w:r>
          </w:p>
        </w:tc>
        <w:tc>
          <w:tcPr>
            <w:tcW w:w="765" w:type="dxa"/>
            <w:shd w:val="clear" w:color="auto" w:fill="auto"/>
            <w:noWrap/>
            <w:vAlign w:val="center"/>
          </w:tcPr>
          <w:p w14:paraId="0319F92E">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u w:val="none"/>
              </w:rPr>
            </w:pPr>
            <w:r>
              <w:rPr>
                <w:rFonts w:hint="eastAsia" w:ascii="宋体" w:hAnsi="宋体" w:eastAsia="宋体" w:cs="宋体"/>
                <w:b w:val="0"/>
                <w:bCs w:val="0"/>
                <w:i w:val="0"/>
                <w:iCs w:val="0"/>
                <w:color w:val="auto"/>
                <w:kern w:val="0"/>
                <w:sz w:val="21"/>
                <w:szCs w:val="21"/>
                <w:u w:val="none"/>
                <w:lang w:val="en-US" w:eastAsia="zh-CN" w:bidi="ar"/>
              </w:rPr>
              <w:t>√</w:t>
            </w:r>
          </w:p>
        </w:tc>
        <w:tc>
          <w:tcPr>
            <w:tcW w:w="782" w:type="dxa"/>
            <w:shd w:val="clear" w:color="auto" w:fill="auto"/>
            <w:noWrap/>
            <w:vAlign w:val="center"/>
          </w:tcPr>
          <w:p w14:paraId="1C18B34E">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u w:val="none"/>
              </w:rPr>
            </w:pPr>
            <w:r>
              <w:rPr>
                <w:rFonts w:hint="eastAsia" w:ascii="宋体" w:hAnsi="宋体" w:eastAsia="宋体" w:cs="宋体"/>
                <w:b w:val="0"/>
                <w:bCs w:val="0"/>
                <w:i w:val="0"/>
                <w:iCs w:val="0"/>
                <w:color w:val="auto"/>
                <w:kern w:val="0"/>
                <w:sz w:val="21"/>
                <w:szCs w:val="21"/>
                <w:u w:val="none"/>
                <w:lang w:val="en-US" w:eastAsia="zh-CN" w:bidi="ar"/>
              </w:rPr>
              <w:t>√</w:t>
            </w:r>
          </w:p>
        </w:tc>
      </w:tr>
      <w:tr w14:paraId="65D6A0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trPr>
        <w:tc>
          <w:tcPr>
            <w:tcW w:w="636" w:type="dxa"/>
            <w:vMerge w:val="continue"/>
            <w:shd w:val="clear" w:color="auto" w:fill="auto"/>
            <w:vAlign w:val="center"/>
          </w:tcPr>
          <w:p w14:paraId="004C376C">
            <w:pPr>
              <w:jc w:val="center"/>
              <w:rPr>
                <w:rFonts w:hint="eastAsia" w:ascii="宋体" w:hAnsi="宋体" w:eastAsia="宋体" w:cs="宋体"/>
                <w:b w:val="0"/>
                <w:bCs w:val="0"/>
                <w:i w:val="0"/>
                <w:iCs w:val="0"/>
                <w:color w:val="auto"/>
                <w:sz w:val="21"/>
                <w:szCs w:val="21"/>
                <w:u w:val="none"/>
              </w:rPr>
            </w:pPr>
          </w:p>
        </w:tc>
        <w:tc>
          <w:tcPr>
            <w:tcW w:w="945" w:type="dxa"/>
            <w:vMerge w:val="continue"/>
            <w:shd w:val="clear" w:color="auto" w:fill="auto"/>
            <w:vAlign w:val="center"/>
          </w:tcPr>
          <w:p w14:paraId="38DC59D0">
            <w:pPr>
              <w:jc w:val="center"/>
              <w:rPr>
                <w:rFonts w:hint="eastAsia" w:ascii="宋体" w:hAnsi="宋体" w:eastAsia="宋体" w:cs="宋体"/>
                <w:b w:val="0"/>
                <w:bCs w:val="0"/>
                <w:i w:val="0"/>
                <w:iCs w:val="0"/>
                <w:color w:val="auto"/>
                <w:sz w:val="21"/>
                <w:szCs w:val="21"/>
                <w:u w:val="none"/>
              </w:rPr>
            </w:pPr>
          </w:p>
        </w:tc>
        <w:tc>
          <w:tcPr>
            <w:tcW w:w="1899" w:type="dxa"/>
            <w:shd w:val="clear" w:color="auto" w:fill="FFFFFF"/>
            <w:noWrap/>
            <w:vAlign w:val="center"/>
          </w:tcPr>
          <w:p w14:paraId="555692DE">
            <w:pPr>
              <w:keepNext w:val="0"/>
              <w:keepLines w:val="0"/>
              <w:widowControl/>
              <w:suppressLineNumbers w:val="0"/>
              <w:jc w:val="left"/>
              <w:textAlignment w:val="center"/>
              <w:rPr>
                <w:rFonts w:hint="eastAsia" w:ascii="宋体" w:hAnsi="宋体" w:eastAsia="宋体" w:cs="宋体"/>
                <w:b w:val="0"/>
                <w:bCs w:val="0"/>
                <w:i w:val="0"/>
                <w:iCs w:val="0"/>
                <w:color w:val="auto"/>
                <w:sz w:val="21"/>
                <w:szCs w:val="21"/>
                <w:u w:val="none"/>
              </w:rPr>
            </w:pPr>
            <w:r>
              <w:rPr>
                <w:rFonts w:hint="eastAsia" w:ascii="宋体" w:hAnsi="宋体" w:eastAsia="宋体" w:cs="宋体"/>
                <w:b w:val="0"/>
                <w:bCs w:val="0"/>
                <w:i w:val="0"/>
                <w:iCs w:val="0"/>
                <w:color w:val="auto"/>
                <w:kern w:val="0"/>
                <w:sz w:val="21"/>
                <w:szCs w:val="21"/>
                <w:u w:val="none"/>
                <w:lang w:val="en-US" w:eastAsia="zh-CN" w:bidi="ar"/>
              </w:rPr>
              <w:t xml:space="preserve">直接胆红素DBI </w:t>
            </w:r>
          </w:p>
        </w:tc>
        <w:tc>
          <w:tcPr>
            <w:tcW w:w="2841" w:type="dxa"/>
            <w:vMerge w:val="continue"/>
            <w:shd w:val="clear" w:color="auto" w:fill="auto"/>
            <w:vAlign w:val="center"/>
          </w:tcPr>
          <w:p w14:paraId="286420F0">
            <w:pPr>
              <w:jc w:val="center"/>
              <w:rPr>
                <w:rFonts w:hint="eastAsia" w:ascii="宋体" w:hAnsi="宋体" w:eastAsia="宋体" w:cs="宋体"/>
                <w:b w:val="0"/>
                <w:bCs w:val="0"/>
                <w:i w:val="0"/>
                <w:iCs w:val="0"/>
                <w:color w:val="auto"/>
                <w:sz w:val="21"/>
                <w:szCs w:val="21"/>
                <w:u w:val="none"/>
              </w:rPr>
            </w:pPr>
          </w:p>
        </w:tc>
        <w:tc>
          <w:tcPr>
            <w:tcW w:w="690" w:type="dxa"/>
            <w:shd w:val="clear" w:color="auto" w:fill="auto"/>
            <w:noWrap/>
            <w:vAlign w:val="center"/>
          </w:tcPr>
          <w:p w14:paraId="66E5E2F9">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u w:val="none"/>
              </w:rPr>
            </w:pPr>
            <w:r>
              <w:rPr>
                <w:rFonts w:hint="eastAsia" w:ascii="宋体" w:hAnsi="宋体" w:eastAsia="宋体" w:cs="宋体"/>
                <w:b w:val="0"/>
                <w:bCs w:val="0"/>
                <w:i w:val="0"/>
                <w:iCs w:val="0"/>
                <w:color w:val="auto"/>
                <w:kern w:val="0"/>
                <w:sz w:val="21"/>
                <w:szCs w:val="21"/>
                <w:u w:val="none"/>
                <w:lang w:val="en-US" w:eastAsia="zh-CN" w:bidi="ar"/>
              </w:rPr>
              <w:t>√</w:t>
            </w:r>
          </w:p>
        </w:tc>
        <w:tc>
          <w:tcPr>
            <w:tcW w:w="765" w:type="dxa"/>
            <w:shd w:val="clear" w:color="auto" w:fill="auto"/>
            <w:noWrap/>
            <w:vAlign w:val="center"/>
          </w:tcPr>
          <w:p w14:paraId="09536545">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u w:val="none"/>
              </w:rPr>
            </w:pPr>
            <w:r>
              <w:rPr>
                <w:rFonts w:hint="eastAsia" w:ascii="宋体" w:hAnsi="宋体" w:eastAsia="宋体" w:cs="宋体"/>
                <w:b w:val="0"/>
                <w:bCs w:val="0"/>
                <w:i w:val="0"/>
                <w:iCs w:val="0"/>
                <w:color w:val="auto"/>
                <w:kern w:val="0"/>
                <w:sz w:val="21"/>
                <w:szCs w:val="21"/>
                <w:u w:val="none"/>
                <w:lang w:val="en-US" w:eastAsia="zh-CN" w:bidi="ar"/>
              </w:rPr>
              <w:t>√</w:t>
            </w:r>
          </w:p>
        </w:tc>
        <w:tc>
          <w:tcPr>
            <w:tcW w:w="782" w:type="dxa"/>
            <w:shd w:val="clear" w:color="auto" w:fill="auto"/>
            <w:noWrap/>
            <w:vAlign w:val="center"/>
          </w:tcPr>
          <w:p w14:paraId="27C9B681">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u w:val="none"/>
              </w:rPr>
            </w:pPr>
            <w:r>
              <w:rPr>
                <w:rFonts w:hint="eastAsia" w:ascii="宋体" w:hAnsi="宋体" w:eastAsia="宋体" w:cs="宋体"/>
                <w:b w:val="0"/>
                <w:bCs w:val="0"/>
                <w:i w:val="0"/>
                <w:iCs w:val="0"/>
                <w:color w:val="auto"/>
                <w:kern w:val="0"/>
                <w:sz w:val="21"/>
                <w:szCs w:val="21"/>
                <w:u w:val="none"/>
                <w:lang w:val="en-US" w:eastAsia="zh-CN" w:bidi="ar"/>
              </w:rPr>
              <w:t>√</w:t>
            </w:r>
          </w:p>
        </w:tc>
      </w:tr>
      <w:tr w14:paraId="706263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25" w:hRule="atLeast"/>
        </w:trPr>
        <w:tc>
          <w:tcPr>
            <w:tcW w:w="636" w:type="dxa"/>
            <w:vMerge w:val="continue"/>
            <w:shd w:val="clear" w:color="auto" w:fill="auto"/>
            <w:vAlign w:val="center"/>
          </w:tcPr>
          <w:p w14:paraId="1F26CF44">
            <w:pPr>
              <w:jc w:val="center"/>
              <w:rPr>
                <w:rFonts w:hint="eastAsia" w:ascii="宋体" w:hAnsi="宋体" w:eastAsia="宋体" w:cs="宋体"/>
                <w:b w:val="0"/>
                <w:bCs w:val="0"/>
                <w:i w:val="0"/>
                <w:iCs w:val="0"/>
                <w:color w:val="auto"/>
                <w:sz w:val="21"/>
                <w:szCs w:val="21"/>
                <w:u w:val="none"/>
              </w:rPr>
            </w:pPr>
          </w:p>
        </w:tc>
        <w:tc>
          <w:tcPr>
            <w:tcW w:w="945" w:type="dxa"/>
            <w:vMerge w:val="continue"/>
            <w:shd w:val="clear" w:color="auto" w:fill="auto"/>
            <w:vAlign w:val="center"/>
          </w:tcPr>
          <w:p w14:paraId="0382BCBE">
            <w:pPr>
              <w:jc w:val="center"/>
              <w:rPr>
                <w:rFonts w:hint="eastAsia" w:ascii="宋体" w:hAnsi="宋体" w:eastAsia="宋体" w:cs="宋体"/>
                <w:b w:val="0"/>
                <w:bCs w:val="0"/>
                <w:i w:val="0"/>
                <w:iCs w:val="0"/>
                <w:color w:val="auto"/>
                <w:sz w:val="21"/>
                <w:szCs w:val="21"/>
                <w:u w:val="none"/>
              </w:rPr>
            </w:pPr>
          </w:p>
        </w:tc>
        <w:tc>
          <w:tcPr>
            <w:tcW w:w="1899" w:type="dxa"/>
            <w:shd w:val="clear" w:color="auto" w:fill="FFFFFF"/>
            <w:noWrap/>
            <w:vAlign w:val="center"/>
          </w:tcPr>
          <w:p w14:paraId="542717BE">
            <w:pPr>
              <w:keepNext w:val="0"/>
              <w:keepLines w:val="0"/>
              <w:widowControl/>
              <w:suppressLineNumbers w:val="0"/>
              <w:jc w:val="left"/>
              <w:textAlignment w:val="center"/>
              <w:rPr>
                <w:rFonts w:hint="eastAsia" w:ascii="宋体" w:hAnsi="宋体" w:eastAsia="宋体" w:cs="宋体"/>
                <w:b w:val="0"/>
                <w:bCs w:val="0"/>
                <w:i w:val="0"/>
                <w:iCs w:val="0"/>
                <w:color w:val="auto"/>
                <w:sz w:val="21"/>
                <w:szCs w:val="21"/>
                <w:u w:val="none"/>
              </w:rPr>
            </w:pPr>
            <w:r>
              <w:rPr>
                <w:rFonts w:hint="eastAsia" w:ascii="宋体" w:hAnsi="宋体" w:eastAsia="宋体" w:cs="宋体"/>
                <w:b w:val="0"/>
                <w:bCs w:val="0"/>
                <w:i w:val="0"/>
                <w:iCs w:val="0"/>
                <w:color w:val="auto"/>
                <w:kern w:val="0"/>
                <w:sz w:val="21"/>
                <w:szCs w:val="21"/>
                <w:u w:val="none"/>
                <w:lang w:val="en-US" w:eastAsia="zh-CN" w:bidi="ar"/>
              </w:rPr>
              <w:t>间接胆红素IDI</w:t>
            </w:r>
          </w:p>
        </w:tc>
        <w:tc>
          <w:tcPr>
            <w:tcW w:w="2841" w:type="dxa"/>
            <w:vMerge w:val="restart"/>
            <w:shd w:val="clear" w:color="auto" w:fill="auto"/>
            <w:vAlign w:val="center"/>
          </w:tcPr>
          <w:p w14:paraId="25BCBDC6">
            <w:pPr>
              <w:keepNext w:val="0"/>
              <w:keepLines w:val="0"/>
              <w:widowControl/>
              <w:suppressLineNumbers w:val="0"/>
              <w:jc w:val="left"/>
              <w:textAlignment w:val="center"/>
              <w:rPr>
                <w:rFonts w:hint="eastAsia" w:ascii="宋体" w:hAnsi="宋体" w:eastAsia="宋体" w:cs="宋体"/>
                <w:b w:val="0"/>
                <w:bCs w:val="0"/>
                <w:i w:val="0"/>
                <w:iCs w:val="0"/>
                <w:color w:val="auto"/>
                <w:sz w:val="21"/>
                <w:szCs w:val="21"/>
                <w:u w:val="none"/>
              </w:rPr>
            </w:pPr>
            <w:r>
              <w:rPr>
                <w:rFonts w:hint="eastAsia" w:ascii="宋体" w:hAnsi="宋体" w:eastAsia="宋体" w:cs="宋体"/>
                <w:b w:val="0"/>
                <w:bCs w:val="0"/>
                <w:i w:val="0"/>
                <w:iCs w:val="0"/>
                <w:color w:val="auto"/>
                <w:kern w:val="0"/>
                <w:sz w:val="21"/>
                <w:szCs w:val="21"/>
                <w:u w:val="none"/>
                <w:lang w:val="en-US" w:eastAsia="zh-CN" w:bidi="ar"/>
              </w:rPr>
              <w:t>肝脏分泌排泄功能的指标，用于黄疸的诊断和鉴别</w:t>
            </w:r>
          </w:p>
        </w:tc>
        <w:tc>
          <w:tcPr>
            <w:tcW w:w="690" w:type="dxa"/>
            <w:shd w:val="clear" w:color="auto" w:fill="auto"/>
            <w:noWrap/>
            <w:vAlign w:val="center"/>
          </w:tcPr>
          <w:p w14:paraId="3D1F4CC7">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u w:val="none"/>
              </w:rPr>
            </w:pPr>
            <w:r>
              <w:rPr>
                <w:rFonts w:hint="eastAsia" w:ascii="宋体" w:hAnsi="宋体" w:eastAsia="宋体" w:cs="宋体"/>
                <w:b w:val="0"/>
                <w:bCs w:val="0"/>
                <w:i w:val="0"/>
                <w:iCs w:val="0"/>
                <w:color w:val="auto"/>
                <w:kern w:val="0"/>
                <w:sz w:val="21"/>
                <w:szCs w:val="21"/>
                <w:u w:val="none"/>
                <w:lang w:val="en-US" w:eastAsia="zh-CN" w:bidi="ar"/>
              </w:rPr>
              <w:t>√</w:t>
            </w:r>
          </w:p>
        </w:tc>
        <w:tc>
          <w:tcPr>
            <w:tcW w:w="765" w:type="dxa"/>
            <w:shd w:val="clear" w:color="auto" w:fill="auto"/>
            <w:noWrap/>
            <w:vAlign w:val="center"/>
          </w:tcPr>
          <w:p w14:paraId="2B99EFE9">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u w:val="none"/>
              </w:rPr>
            </w:pPr>
            <w:r>
              <w:rPr>
                <w:rFonts w:hint="eastAsia" w:ascii="宋体" w:hAnsi="宋体" w:eastAsia="宋体" w:cs="宋体"/>
                <w:b w:val="0"/>
                <w:bCs w:val="0"/>
                <w:i w:val="0"/>
                <w:iCs w:val="0"/>
                <w:color w:val="auto"/>
                <w:kern w:val="0"/>
                <w:sz w:val="21"/>
                <w:szCs w:val="21"/>
                <w:u w:val="none"/>
                <w:lang w:val="en-US" w:eastAsia="zh-CN" w:bidi="ar"/>
              </w:rPr>
              <w:t>√</w:t>
            </w:r>
          </w:p>
        </w:tc>
        <w:tc>
          <w:tcPr>
            <w:tcW w:w="782" w:type="dxa"/>
            <w:shd w:val="clear" w:color="auto" w:fill="auto"/>
            <w:noWrap/>
            <w:vAlign w:val="center"/>
          </w:tcPr>
          <w:p w14:paraId="34307313">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u w:val="none"/>
              </w:rPr>
            </w:pPr>
            <w:r>
              <w:rPr>
                <w:rFonts w:hint="eastAsia" w:ascii="宋体" w:hAnsi="宋体" w:eastAsia="宋体" w:cs="宋体"/>
                <w:b w:val="0"/>
                <w:bCs w:val="0"/>
                <w:i w:val="0"/>
                <w:iCs w:val="0"/>
                <w:color w:val="auto"/>
                <w:kern w:val="0"/>
                <w:sz w:val="21"/>
                <w:szCs w:val="21"/>
                <w:u w:val="none"/>
                <w:lang w:val="en-US" w:eastAsia="zh-CN" w:bidi="ar"/>
              </w:rPr>
              <w:t>√</w:t>
            </w:r>
          </w:p>
        </w:tc>
      </w:tr>
      <w:tr w14:paraId="6AAEAD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115" w:hRule="atLeast"/>
        </w:trPr>
        <w:tc>
          <w:tcPr>
            <w:tcW w:w="636" w:type="dxa"/>
            <w:vMerge w:val="continue"/>
            <w:shd w:val="clear" w:color="auto" w:fill="auto"/>
            <w:vAlign w:val="center"/>
          </w:tcPr>
          <w:p w14:paraId="518035F1">
            <w:pPr>
              <w:jc w:val="center"/>
              <w:rPr>
                <w:rFonts w:hint="eastAsia" w:ascii="宋体" w:hAnsi="宋体" w:eastAsia="宋体" w:cs="宋体"/>
                <w:b w:val="0"/>
                <w:bCs w:val="0"/>
                <w:i w:val="0"/>
                <w:iCs w:val="0"/>
                <w:color w:val="auto"/>
                <w:sz w:val="21"/>
                <w:szCs w:val="21"/>
                <w:u w:val="none"/>
              </w:rPr>
            </w:pPr>
          </w:p>
        </w:tc>
        <w:tc>
          <w:tcPr>
            <w:tcW w:w="945" w:type="dxa"/>
            <w:vMerge w:val="continue"/>
            <w:shd w:val="clear" w:color="auto" w:fill="auto"/>
            <w:vAlign w:val="center"/>
          </w:tcPr>
          <w:p w14:paraId="1C61B605">
            <w:pPr>
              <w:jc w:val="center"/>
              <w:rPr>
                <w:rFonts w:hint="eastAsia" w:ascii="宋体" w:hAnsi="宋体" w:eastAsia="宋体" w:cs="宋体"/>
                <w:b w:val="0"/>
                <w:bCs w:val="0"/>
                <w:i w:val="0"/>
                <w:iCs w:val="0"/>
                <w:color w:val="auto"/>
                <w:sz w:val="21"/>
                <w:szCs w:val="21"/>
                <w:u w:val="none"/>
              </w:rPr>
            </w:pPr>
          </w:p>
        </w:tc>
        <w:tc>
          <w:tcPr>
            <w:tcW w:w="1899" w:type="dxa"/>
            <w:shd w:val="clear" w:color="auto" w:fill="FFFFFF"/>
            <w:vAlign w:val="center"/>
          </w:tcPr>
          <w:p w14:paraId="7C6632EA">
            <w:pPr>
              <w:keepNext w:val="0"/>
              <w:keepLines w:val="0"/>
              <w:widowControl/>
              <w:suppressLineNumbers w:val="0"/>
              <w:jc w:val="left"/>
              <w:textAlignment w:val="center"/>
              <w:rPr>
                <w:rFonts w:hint="eastAsia" w:ascii="宋体" w:hAnsi="宋体" w:eastAsia="宋体" w:cs="宋体"/>
                <w:b w:val="0"/>
                <w:bCs w:val="0"/>
                <w:i w:val="0"/>
                <w:iCs w:val="0"/>
                <w:color w:val="auto"/>
                <w:sz w:val="21"/>
                <w:szCs w:val="21"/>
                <w:u w:val="none"/>
              </w:rPr>
            </w:pPr>
            <w:r>
              <w:rPr>
                <w:rFonts w:hint="eastAsia" w:ascii="宋体" w:hAnsi="宋体" w:eastAsia="宋体" w:cs="宋体"/>
                <w:b w:val="0"/>
                <w:bCs w:val="0"/>
                <w:i w:val="0"/>
                <w:iCs w:val="0"/>
                <w:color w:val="auto"/>
                <w:kern w:val="0"/>
                <w:sz w:val="21"/>
                <w:szCs w:val="21"/>
                <w:u w:val="none"/>
                <w:lang w:val="en-US" w:eastAsia="zh-CN" w:bidi="ar"/>
              </w:rPr>
              <w:t>天门冬氨酸氨基转移酶(谷草）AST</w:t>
            </w:r>
          </w:p>
        </w:tc>
        <w:tc>
          <w:tcPr>
            <w:tcW w:w="2841" w:type="dxa"/>
            <w:vMerge w:val="continue"/>
            <w:shd w:val="clear" w:color="auto" w:fill="auto"/>
            <w:vAlign w:val="center"/>
          </w:tcPr>
          <w:p w14:paraId="790F5E81">
            <w:pPr>
              <w:jc w:val="left"/>
              <w:rPr>
                <w:rFonts w:hint="eastAsia" w:ascii="宋体" w:hAnsi="宋体" w:eastAsia="宋体" w:cs="宋体"/>
                <w:b w:val="0"/>
                <w:bCs w:val="0"/>
                <w:i w:val="0"/>
                <w:iCs w:val="0"/>
                <w:color w:val="auto"/>
                <w:sz w:val="21"/>
                <w:szCs w:val="21"/>
                <w:u w:val="none"/>
              </w:rPr>
            </w:pPr>
          </w:p>
        </w:tc>
        <w:tc>
          <w:tcPr>
            <w:tcW w:w="690" w:type="dxa"/>
            <w:shd w:val="clear" w:color="auto" w:fill="auto"/>
            <w:noWrap/>
            <w:vAlign w:val="center"/>
          </w:tcPr>
          <w:p w14:paraId="156B5E94">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u w:val="none"/>
              </w:rPr>
            </w:pPr>
            <w:r>
              <w:rPr>
                <w:rFonts w:hint="eastAsia" w:ascii="宋体" w:hAnsi="宋体" w:eastAsia="宋体" w:cs="宋体"/>
                <w:b w:val="0"/>
                <w:bCs w:val="0"/>
                <w:i w:val="0"/>
                <w:iCs w:val="0"/>
                <w:color w:val="auto"/>
                <w:kern w:val="0"/>
                <w:sz w:val="21"/>
                <w:szCs w:val="21"/>
                <w:u w:val="none"/>
                <w:lang w:val="en-US" w:eastAsia="zh-CN" w:bidi="ar"/>
              </w:rPr>
              <w:t>√</w:t>
            </w:r>
          </w:p>
        </w:tc>
        <w:tc>
          <w:tcPr>
            <w:tcW w:w="765" w:type="dxa"/>
            <w:shd w:val="clear" w:color="auto" w:fill="auto"/>
            <w:noWrap/>
            <w:vAlign w:val="center"/>
          </w:tcPr>
          <w:p w14:paraId="3BF30AFB">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u w:val="none"/>
              </w:rPr>
            </w:pPr>
            <w:r>
              <w:rPr>
                <w:rFonts w:hint="eastAsia" w:ascii="宋体" w:hAnsi="宋体" w:eastAsia="宋体" w:cs="宋体"/>
                <w:b w:val="0"/>
                <w:bCs w:val="0"/>
                <w:i w:val="0"/>
                <w:iCs w:val="0"/>
                <w:color w:val="auto"/>
                <w:kern w:val="0"/>
                <w:sz w:val="21"/>
                <w:szCs w:val="21"/>
                <w:u w:val="none"/>
                <w:lang w:val="en-US" w:eastAsia="zh-CN" w:bidi="ar"/>
              </w:rPr>
              <w:t>√</w:t>
            </w:r>
          </w:p>
        </w:tc>
        <w:tc>
          <w:tcPr>
            <w:tcW w:w="782" w:type="dxa"/>
            <w:shd w:val="clear" w:color="auto" w:fill="auto"/>
            <w:noWrap/>
            <w:vAlign w:val="center"/>
          </w:tcPr>
          <w:p w14:paraId="4C18C750">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u w:val="none"/>
              </w:rPr>
            </w:pPr>
            <w:r>
              <w:rPr>
                <w:rFonts w:hint="eastAsia" w:ascii="宋体" w:hAnsi="宋体" w:eastAsia="宋体" w:cs="宋体"/>
                <w:b w:val="0"/>
                <w:bCs w:val="0"/>
                <w:i w:val="0"/>
                <w:iCs w:val="0"/>
                <w:color w:val="auto"/>
                <w:kern w:val="0"/>
                <w:sz w:val="21"/>
                <w:szCs w:val="21"/>
                <w:u w:val="none"/>
                <w:lang w:val="en-US" w:eastAsia="zh-CN" w:bidi="ar"/>
              </w:rPr>
              <w:t>√</w:t>
            </w:r>
          </w:p>
        </w:tc>
      </w:tr>
      <w:tr w14:paraId="227CB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115" w:hRule="atLeast"/>
        </w:trPr>
        <w:tc>
          <w:tcPr>
            <w:tcW w:w="636" w:type="dxa"/>
            <w:vMerge w:val="continue"/>
            <w:shd w:val="clear" w:color="auto" w:fill="auto"/>
            <w:vAlign w:val="center"/>
          </w:tcPr>
          <w:p w14:paraId="7698D609">
            <w:pPr>
              <w:jc w:val="center"/>
              <w:rPr>
                <w:rFonts w:hint="eastAsia" w:ascii="宋体" w:hAnsi="宋体" w:eastAsia="宋体" w:cs="宋体"/>
                <w:b w:val="0"/>
                <w:bCs w:val="0"/>
                <w:i w:val="0"/>
                <w:iCs w:val="0"/>
                <w:color w:val="auto"/>
                <w:sz w:val="21"/>
                <w:szCs w:val="21"/>
                <w:u w:val="none"/>
              </w:rPr>
            </w:pPr>
          </w:p>
        </w:tc>
        <w:tc>
          <w:tcPr>
            <w:tcW w:w="945" w:type="dxa"/>
            <w:vMerge w:val="continue"/>
            <w:shd w:val="clear" w:color="auto" w:fill="auto"/>
            <w:vAlign w:val="center"/>
          </w:tcPr>
          <w:p w14:paraId="1D0FDDC3">
            <w:pPr>
              <w:jc w:val="center"/>
              <w:rPr>
                <w:rFonts w:hint="eastAsia" w:ascii="宋体" w:hAnsi="宋体" w:eastAsia="宋体" w:cs="宋体"/>
                <w:b w:val="0"/>
                <w:bCs w:val="0"/>
                <w:i w:val="0"/>
                <w:iCs w:val="0"/>
                <w:color w:val="auto"/>
                <w:sz w:val="21"/>
                <w:szCs w:val="21"/>
                <w:u w:val="none"/>
              </w:rPr>
            </w:pPr>
          </w:p>
        </w:tc>
        <w:tc>
          <w:tcPr>
            <w:tcW w:w="1899" w:type="dxa"/>
            <w:shd w:val="clear" w:color="auto" w:fill="FFFFFF"/>
            <w:vAlign w:val="center"/>
          </w:tcPr>
          <w:p w14:paraId="59FEBF05">
            <w:pPr>
              <w:keepNext w:val="0"/>
              <w:keepLines w:val="0"/>
              <w:widowControl/>
              <w:suppressLineNumbers w:val="0"/>
              <w:jc w:val="left"/>
              <w:textAlignment w:val="center"/>
              <w:rPr>
                <w:rFonts w:hint="eastAsia" w:ascii="宋体" w:hAnsi="宋体" w:eastAsia="宋体" w:cs="宋体"/>
                <w:b w:val="0"/>
                <w:bCs w:val="0"/>
                <w:i w:val="0"/>
                <w:iCs w:val="0"/>
                <w:color w:val="auto"/>
                <w:sz w:val="21"/>
                <w:szCs w:val="21"/>
                <w:u w:val="none"/>
              </w:rPr>
            </w:pPr>
            <w:r>
              <w:rPr>
                <w:rFonts w:hint="eastAsia" w:ascii="宋体" w:hAnsi="宋体" w:eastAsia="宋体" w:cs="宋体"/>
                <w:b w:val="0"/>
                <w:bCs w:val="0"/>
                <w:i w:val="0"/>
                <w:iCs w:val="0"/>
                <w:color w:val="auto"/>
                <w:kern w:val="0"/>
                <w:sz w:val="21"/>
                <w:szCs w:val="21"/>
                <w:u w:val="none"/>
                <w:lang w:val="en-US" w:eastAsia="zh-CN" w:bidi="ar"/>
              </w:rPr>
              <w:t>丙氨酸氨基转移酶（谷丙）ALT</w:t>
            </w:r>
          </w:p>
        </w:tc>
        <w:tc>
          <w:tcPr>
            <w:tcW w:w="2841" w:type="dxa"/>
            <w:vMerge w:val="continue"/>
            <w:shd w:val="clear" w:color="auto" w:fill="auto"/>
            <w:vAlign w:val="center"/>
          </w:tcPr>
          <w:p w14:paraId="0B80FB51">
            <w:pPr>
              <w:jc w:val="left"/>
              <w:rPr>
                <w:rFonts w:hint="eastAsia" w:ascii="宋体" w:hAnsi="宋体" w:eastAsia="宋体" w:cs="宋体"/>
                <w:b w:val="0"/>
                <w:bCs w:val="0"/>
                <w:i w:val="0"/>
                <w:iCs w:val="0"/>
                <w:color w:val="auto"/>
                <w:sz w:val="21"/>
                <w:szCs w:val="21"/>
                <w:u w:val="none"/>
              </w:rPr>
            </w:pPr>
          </w:p>
        </w:tc>
        <w:tc>
          <w:tcPr>
            <w:tcW w:w="690" w:type="dxa"/>
            <w:shd w:val="clear" w:color="auto" w:fill="auto"/>
            <w:noWrap/>
            <w:vAlign w:val="center"/>
          </w:tcPr>
          <w:p w14:paraId="41C0CD75">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u w:val="none"/>
              </w:rPr>
            </w:pPr>
            <w:r>
              <w:rPr>
                <w:rFonts w:hint="eastAsia" w:ascii="宋体" w:hAnsi="宋体" w:eastAsia="宋体" w:cs="宋体"/>
                <w:b w:val="0"/>
                <w:bCs w:val="0"/>
                <w:i w:val="0"/>
                <w:iCs w:val="0"/>
                <w:color w:val="auto"/>
                <w:kern w:val="0"/>
                <w:sz w:val="21"/>
                <w:szCs w:val="21"/>
                <w:u w:val="none"/>
                <w:lang w:val="en-US" w:eastAsia="zh-CN" w:bidi="ar"/>
              </w:rPr>
              <w:t>√</w:t>
            </w:r>
          </w:p>
        </w:tc>
        <w:tc>
          <w:tcPr>
            <w:tcW w:w="765" w:type="dxa"/>
            <w:shd w:val="clear" w:color="auto" w:fill="auto"/>
            <w:noWrap/>
            <w:vAlign w:val="center"/>
          </w:tcPr>
          <w:p w14:paraId="45784DF7">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u w:val="none"/>
              </w:rPr>
            </w:pPr>
            <w:r>
              <w:rPr>
                <w:rFonts w:hint="eastAsia" w:ascii="宋体" w:hAnsi="宋体" w:eastAsia="宋体" w:cs="宋体"/>
                <w:b w:val="0"/>
                <w:bCs w:val="0"/>
                <w:i w:val="0"/>
                <w:iCs w:val="0"/>
                <w:color w:val="auto"/>
                <w:kern w:val="0"/>
                <w:sz w:val="21"/>
                <w:szCs w:val="21"/>
                <w:u w:val="none"/>
                <w:lang w:val="en-US" w:eastAsia="zh-CN" w:bidi="ar"/>
              </w:rPr>
              <w:t>√</w:t>
            </w:r>
          </w:p>
        </w:tc>
        <w:tc>
          <w:tcPr>
            <w:tcW w:w="782" w:type="dxa"/>
            <w:shd w:val="clear" w:color="auto" w:fill="auto"/>
            <w:noWrap/>
            <w:vAlign w:val="center"/>
          </w:tcPr>
          <w:p w14:paraId="4C096E1C">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u w:val="none"/>
              </w:rPr>
            </w:pPr>
            <w:r>
              <w:rPr>
                <w:rFonts w:hint="eastAsia" w:ascii="宋体" w:hAnsi="宋体" w:eastAsia="宋体" w:cs="宋体"/>
                <w:b w:val="0"/>
                <w:bCs w:val="0"/>
                <w:i w:val="0"/>
                <w:iCs w:val="0"/>
                <w:color w:val="auto"/>
                <w:kern w:val="0"/>
                <w:sz w:val="21"/>
                <w:szCs w:val="21"/>
                <w:u w:val="none"/>
                <w:lang w:val="en-US" w:eastAsia="zh-CN" w:bidi="ar"/>
              </w:rPr>
              <w:t>√</w:t>
            </w:r>
          </w:p>
        </w:tc>
      </w:tr>
      <w:tr w14:paraId="1FA6CA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25" w:hRule="atLeast"/>
        </w:trPr>
        <w:tc>
          <w:tcPr>
            <w:tcW w:w="636" w:type="dxa"/>
            <w:vMerge w:val="continue"/>
            <w:shd w:val="clear" w:color="auto" w:fill="auto"/>
            <w:vAlign w:val="center"/>
          </w:tcPr>
          <w:p w14:paraId="6BA7F71A">
            <w:pPr>
              <w:jc w:val="center"/>
              <w:rPr>
                <w:rFonts w:hint="eastAsia" w:ascii="宋体" w:hAnsi="宋体" w:eastAsia="宋体" w:cs="宋体"/>
                <w:b w:val="0"/>
                <w:bCs w:val="0"/>
                <w:i w:val="0"/>
                <w:iCs w:val="0"/>
                <w:color w:val="auto"/>
                <w:sz w:val="21"/>
                <w:szCs w:val="21"/>
                <w:u w:val="none"/>
              </w:rPr>
            </w:pPr>
          </w:p>
        </w:tc>
        <w:tc>
          <w:tcPr>
            <w:tcW w:w="945" w:type="dxa"/>
            <w:vMerge w:val="continue"/>
            <w:shd w:val="clear" w:color="auto" w:fill="auto"/>
            <w:vAlign w:val="center"/>
          </w:tcPr>
          <w:p w14:paraId="65ABD7C1">
            <w:pPr>
              <w:jc w:val="center"/>
              <w:rPr>
                <w:rFonts w:hint="eastAsia" w:ascii="宋体" w:hAnsi="宋体" w:eastAsia="宋体" w:cs="宋体"/>
                <w:b w:val="0"/>
                <w:bCs w:val="0"/>
                <w:i w:val="0"/>
                <w:iCs w:val="0"/>
                <w:color w:val="auto"/>
                <w:sz w:val="21"/>
                <w:szCs w:val="21"/>
                <w:u w:val="none"/>
              </w:rPr>
            </w:pPr>
          </w:p>
        </w:tc>
        <w:tc>
          <w:tcPr>
            <w:tcW w:w="1899" w:type="dxa"/>
            <w:shd w:val="clear" w:color="auto" w:fill="FFFFFF"/>
            <w:noWrap/>
            <w:vAlign w:val="center"/>
          </w:tcPr>
          <w:p w14:paraId="145F7F8E">
            <w:pPr>
              <w:keepNext w:val="0"/>
              <w:keepLines w:val="0"/>
              <w:widowControl/>
              <w:suppressLineNumbers w:val="0"/>
              <w:jc w:val="left"/>
              <w:textAlignment w:val="center"/>
              <w:rPr>
                <w:rFonts w:hint="eastAsia" w:ascii="宋体" w:hAnsi="宋体" w:eastAsia="宋体" w:cs="宋体"/>
                <w:b w:val="0"/>
                <w:bCs w:val="0"/>
                <w:i w:val="0"/>
                <w:iCs w:val="0"/>
                <w:color w:val="auto"/>
                <w:sz w:val="21"/>
                <w:szCs w:val="21"/>
                <w:u w:val="none"/>
              </w:rPr>
            </w:pPr>
            <w:r>
              <w:rPr>
                <w:rFonts w:hint="eastAsia" w:ascii="宋体" w:hAnsi="宋体" w:eastAsia="宋体" w:cs="宋体"/>
                <w:b w:val="0"/>
                <w:bCs w:val="0"/>
                <w:i w:val="0"/>
                <w:iCs w:val="0"/>
                <w:color w:val="auto"/>
                <w:kern w:val="0"/>
                <w:sz w:val="21"/>
                <w:szCs w:val="21"/>
                <w:u w:val="none"/>
                <w:lang w:val="en-US" w:eastAsia="zh-CN" w:bidi="ar"/>
              </w:rPr>
              <w:t>碱性磷酸酶ALP</w:t>
            </w:r>
          </w:p>
        </w:tc>
        <w:tc>
          <w:tcPr>
            <w:tcW w:w="2841" w:type="dxa"/>
            <w:vMerge w:val="restart"/>
            <w:shd w:val="clear" w:color="auto" w:fill="auto"/>
            <w:vAlign w:val="center"/>
          </w:tcPr>
          <w:p w14:paraId="19BF59ED">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u w:val="none"/>
              </w:rPr>
            </w:pPr>
            <w:r>
              <w:rPr>
                <w:rFonts w:hint="eastAsia" w:ascii="宋体" w:hAnsi="宋体" w:eastAsia="宋体" w:cs="宋体"/>
                <w:b w:val="0"/>
                <w:bCs w:val="0"/>
                <w:i w:val="0"/>
                <w:iCs w:val="0"/>
                <w:color w:val="auto"/>
                <w:kern w:val="0"/>
                <w:sz w:val="21"/>
                <w:szCs w:val="21"/>
                <w:u w:val="none"/>
                <w:lang w:val="en-US" w:eastAsia="zh-CN" w:bidi="ar"/>
              </w:rPr>
              <w:t>肝细胞损害的灵敏指标</w:t>
            </w:r>
          </w:p>
        </w:tc>
        <w:tc>
          <w:tcPr>
            <w:tcW w:w="690" w:type="dxa"/>
            <w:shd w:val="clear" w:color="auto" w:fill="auto"/>
            <w:noWrap/>
            <w:vAlign w:val="center"/>
          </w:tcPr>
          <w:p w14:paraId="452E62F1">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u w:val="none"/>
              </w:rPr>
            </w:pPr>
            <w:r>
              <w:rPr>
                <w:rFonts w:hint="eastAsia" w:ascii="宋体" w:hAnsi="宋体" w:eastAsia="宋体" w:cs="宋体"/>
                <w:b w:val="0"/>
                <w:bCs w:val="0"/>
                <w:i w:val="0"/>
                <w:iCs w:val="0"/>
                <w:color w:val="auto"/>
                <w:kern w:val="0"/>
                <w:sz w:val="21"/>
                <w:szCs w:val="21"/>
                <w:u w:val="none"/>
                <w:lang w:val="en-US" w:eastAsia="zh-CN" w:bidi="ar"/>
              </w:rPr>
              <w:t>√</w:t>
            </w:r>
          </w:p>
        </w:tc>
        <w:tc>
          <w:tcPr>
            <w:tcW w:w="765" w:type="dxa"/>
            <w:shd w:val="clear" w:color="auto" w:fill="auto"/>
            <w:noWrap/>
            <w:vAlign w:val="center"/>
          </w:tcPr>
          <w:p w14:paraId="621D7F05">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u w:val="none"/>
              </w:rPr>
            </w:pPr>
            <w:r>
              <w:rPr>
                <w:rFonts w:hint="eastAsia" w:ascii="宋体" w:hAnsi="宋体" w:eastAsia="宋体" w:cs="宋体"/>
                <w:b w:val="0"/>
                <w:bCs w:val="0"/>
                <w:i w:val="0"/>
                <w:iCs w:val="0"/>
                <w:color w:val="auto"/>
                <w:kern w:val="0"/>
                <w:sz w:val="21"/>
                <w:szCs w:val="21"/>
                <w:u w:val="none"/>
                <w:lang w:val="en-US" w:eastAsia="zh-CN" w:bidi="ar"/>
              </w:rPr>
              <w:t>√</w:t>
            </w:r>
          </w:p>
        </w:tc>
        <w:tc>
          <w:tcPr>
            <w:tcW w:w="782" w:type="dxa"/>
            <w:shd w:val="clear" w:color="auto" w:fill="auto"/>
            <w:noWrap/>
            <w:vAlign w:val="center"/>
          </w:tcPr>
          <w:p w14:paraId="42D33F81">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u w:val="none"/>
              </w:rPr>
            </w:pPr>
            <w:r>
              <w:rPr>
                <w:rFonts w:hint="eastAsia" w:ascii="宋体" w:hAnsi="宋体" w:eastAsia="宋体" w:cs="宋体"/>
                <w:b w:val="0"/>
                <w:bCs w:val="0"/>
                <w:i w:val="0"/>
                <w:iCs w:val="0"/>
                <w:color w:val="auto"/>
                <w:kern w:val="0"/>
                <w:sz w:val="21"/>
                <w:szCs w:val="21"/>
                <w:u w:val="none"/>
                <w:lang w:val="en-US" w:eastAsia="zh-CN" w:bidi="ar"/>
              </w:rPr>
              <w:t>√</w:t>
            </w:r>
          </w:p>
        </w:tc>
      </w:tr>
      <w:tr w14:paraId="762949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72" w:hRule="atLeast"/>
        </w:trPr>
        <w:tc>
          <w:tcPr>
            <w:tcW w:w="636" w:type="dxa"/>
            <w:vMerge w:val="continue"/>
            <w:shd w:val="clear" w:color="auto" w:fill="auto"/>
            <w:vAlign w:val="center"/>
          </w:tcPr>
          <w:p w14:paraId="5E9ED9F3">
            <w:pPr>
              <w:jc w:val="center"/>
              <w:rPr>
                <w:rFonts w:hint="eastAsia" w:ascii="宋体" w:hAnsi="宋体" w:eastAsia="宋体" w:cs="宋体"/>
                <w:b w:val="0"/>
                <w:bCs w:val="0"/>
                <w:i w:val="0"/>
                <w:iCs w:val="0"/>
                <w:color w:val="auto"/>
                <w:sz w:val="21"/>
                <w:szCs w:val="21"/>
                <w:u w:val="none"/>
              </w:rPr>
            </w:pPr>
          </w:p>
        </w:tc>
        <w:tc>
          <w:tcPr>
            <w:tcW w:w="945" w:type="dxa"/>
            <w:vMerge w:val="continue"/>
            <w:shd w:val="clear" w:color="auto" w:fill="auto"/>
            <w:vAlign w:val="center"/>
          </w:tcPr>
          <w:p w14:paraId="2D9D1983">
            <w:pPr>
              <w:jc w:val="center"/>
              <w:rPr>
                <w:rFonts w:hint="eastAsia" w:ascii="宋体" w:hAnsi="宋体" w:eastAsia="宋体" w:cs="宋体"/>
                <w:b w:val="0"/>
                <w:bCs w:val="0"/>
                <w:i w:val="0"/>
                <w:iCs w:val="0"/>
                <w:color w:val="auto"/>
                <w:sz w:val="21"/>
                <w:szCs w:val="21"/>
                <w:u w:val="none"/>
              </w:rPr>
            </w:pPr>
          </w:p>
        </w:tc>
        <w:tc>
          <w:tcPr>
            <w:tcW w:w="1899" w:type="dxa"/>
            <w:shd w:val="clear" w:color="auto" w:fill="FFFFFF"/>
            <w:noWrap/>
            <w:vAlign w:val="center"/>
          </w:tcPr>
          <w:p w14:paraId="723BF267">
            <w:pPr>
              <w:keepNext w:val="0"/>
              <w:keepLines w:val="0"/>
              <w:widowControl/>
              <w:suppressLineNumbers w:val="0"/>
              <w:jc w:val="left"/>
              <w:textAlignment w:val="center"/>
              <w:rPr>
                <w:rFonts w:hint="eastAsia" w:ascii="宋体" w:hAnsi="宋体" w:eastAsia="宋体" w:cs="宋体"/>
                <w:b w:val="0"/>
                <w:bCs w:val="0"/>
                <w:i w:val="0"/>
                <w:iCs w:val="0"/>
                <w:color w:val="auto"/>
                <w:sz w:val="21"/>
                <w:szCs w:val="21"/>
                <w:u w:val="none"/>
              </w:rPr>
            </w:pPr>
            <w:r>
              <w:rPr>
                <w:rFonts w:hint="eastAsia" w:ascii="宋体" w:hAnsi="宋体" w:eastAsia="宋体" w:cs="宋体"/>
                <w:b w:val="0"/>
                <w:bCs w:val="0"/>
                <w:i w:val="0"/>
                <w:iCs w:val="0"/>
                <w:color w:val="auto"/>
                <w:kern w:val="0"/>
                <w:sz w:val="21"/>
                <w:szCs w:val="21"/>
                <w:u w:val="none"/>
                <w:lang w:val="en-US" w:eastAsia="zh-CN" w:bidi="ar"/>
              </w:rPr>
              <w:t>球蛋白</w:t>
            </w:r>
          </w:p>
        </w:tc>
        <w:tc>
          <w:tcPr>
            <w:tcW w:w="2841" w:type="dxa"/>
            <w:vMerge w:val="continue"/>
            <w:shd w:val="clear" w:color="auto" w:fill="auto"/>
            <w:vAlign w:val="center"/>
          </w:tcPr>
          <w:p w14:paraId="0F0D33B1">
            <w:pPr>
              <w:jc w:val="center"/>
              <w:rPr>
                <w:rFonts w:hint="eastAsia" w:ascii="宋体" w:hAnsi="宋体" w:eastAsia="宋体" w:cs="宋体"/>
                <w:b w:val="0"/>
                <w:bCs w:val="0"/>
                <w:i w:val="0"/>
                <w:iCs w:val="0"/>
                <w:color w:val="auto"/>
                <w:sz w:val="21"/>
                <w:szCs w:val="21"/>
                <w:u w:val="none"/>
              </w:rPr>
            </w:pPr>
          </w:p>
        </w:tc>
        <w:tc>
          <w:tcPr>
            <w:tcW w:w="690" w:type="dxa"/>
            <w:shd w:val="clear" w:color="auto" w:fill="auto"/>
            <w:noWrap/>
            <w:vAlign w:val="center"/>
          </w:tcPr>
          <w:p w14:paraId="1314B374">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u w:val="none"/>
              </w:rPr>
            </w:pPr>
            <w:r>
              <w:rPr>
                <w:rFonts w:hint="eastAsia" w:ascii="宋体" w:hAnsi="宋体" w:eastAsia="宋体" w:cs="宋体"/>
                <w:b w:val="0"/>
                <w:bCs w:val="0"/>
                <w:i w:val="0"/>
                <w:iCs w:val="0"/>
                <w:color w:val="auto"/>
                <w:kern w:val="0"/>
                <w:sz w:val="21"/>
                <w:szCs w:val="21"/>
                <w:u w:val="none"/>
                <w:lang w:val="en-US" w:eastAsia="zh-CN" w:bidi="ar"/>
              </w:rPr>
              <w:t>√</w:t>
            </w:r>
          </w:p>
        </w:tc>
        <w:tc>
          <w:tcPr>
            <w:tcW w:w="765" w:type="dxa"/>
            <w:shd w:val="clear" w:color="auto" w:fill="auto"/>
            <w:noWrap/>
            <w:vAlign w:val="center"/>
          </w:tcPr>
          <w:p w14:paraId="77D18A4B">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u w:val="none"/>
              </w:rPr>
            </w:pPr>
            <w:r>
              <w:rPr>
                <w:rFonts w:hint="eastAsia" w:ascii="宋体" w:hAnsi="宋体" w:eastAsia="宋体" w:cs="宋体"/>
                <w:b w:val="0"/>
                <w:bCs w:val="0"/>
                <w:i w:val="0"/>
                <w:iCs w:val="0"/>
                <w:color w:val="auto"/>
                <w:kern w:val="0"/>
                <w:sz w:val="21"/>
                <w:szCs w:val="21"/>
                <w:u w:val="none"/>
                <w:lang w:val="en-US" w:eastAsia="zh-CN" w:bidi="ar"/>
              </w:rPr>
              <w:t>√</w:t>
            </w:r>
          </w:p>
        </w:tc>
        <w:tc>
          <w:tcPr>
            <w:tcW w:w="782" w:type="dxa"/>
            <w:shd w:val="clear" w:color="auto" w:fill="auto"/>
            <w:noWrap/>
            <w:vAlign w:val="center"/>
          </w:tcPr>
          <w:p w14:paraId="7E95D39B">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u w:val="none"/>
              </w:rPr>
            </w:pPr>
            <w:r>
              <w:rPr>
                <w:rFonts w:hint="eastAsia" w:ascii="宋体" w:hAnsi="宋体" w:eastAsia="宋体" w:cs="宋体"/>
                <w:b w:val="0"/>
                <w:bCs w:val="0"/>
                <w:i w:val="0"/>
                <w:iCs w:val="0"/>
                <w:color w:val="auto"/>
                <w:kern w:val="0"/>
                <w:sz w:val="21"/>
                <w:szCs w:val="21"/>
                <w:u w:val="none"/>
                <w:lang w:val="en-US" w:eastAsia="zh-CN" w:bidi="ar"/>
              </w:rPr>
              <w:t>√</w:t>
            </w:r>
          </w:p>
        </w:tc>
      </w:tr>
      <w:tr w14:paraId="21E2CD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25" w:hRule="atLeast"/>
        </w:trPr>
        <w:tc>
          <w:tcPr>
            <w:tcW w:w="636" w:type="dxa"/>
            <w:vMerge w:val="continue"/>
            <w:shd w:val="clear" w:color="auto" w:fill="auto"/>
            <w:vAlign w:val="center"/>
          </w:tcPr>
          <w:p w14:paraId="2E983545">
            <w:pPr>
              <w:jc w:val="center"/>
              <w:rPr>
                <w:rFonts w:hint="eastAsia" w:ascii="宋体" w:hAnsi="宋体" w:eastAsia="宋体" w:cs="宋体"/>
                <w:b w:val="0"/>
                <w:bCs w:val="0"/>
                <w:i w:val="0"/>
                <w:iCs w:val="0"/>
                <w:color w:val="auto"/>
                <w:sz w:val="21"/>
                <w:szCs w:val="21"/>
                <w:u w:val="none"/>
              </w:rPr>
            </w:pPr>
          </w:p>
        </w:tc>
        <w:tc>
          <w:tcPr>
            <w:tcW w:w="945" w:type="dxa"/>
            <w:vMerge w:val="continue"/>
            <w:shd w:val="clear" w:color="auto" w:fill="auto"/>
            <w:vAlign w:val="center"/>
          </w:tcPr>
          <w:p w14:paraId="50F1D69E">
            <w:pPr>
              <w:jc w:val="center"/>
              <w:rPr>
                <w:rFonts w:hint="eastAsia" w:ascii="宋体" w:hAnsi="宋体" w:eastAsia="宋体" w:cs="宋体"/>
                <w:b w:val="0"/>
                <w:bCs w:val="0"/>
                <w:i w:val="0"/>
                <w:iCs w:val="0"/>
                <w:color w:val="auto"/>
                <w:sz w:val="21"/>
                <w:szCs w:val="21"/>
                <w:u w:val="none"/>
              </w:rPr>
            </w:pPr>
          </w:p>
        </w:tc>
        <w:tc>
          <w:tcPr>
            <w:tcW w:w="1899" w:type="dxa"/>
            <w:shd w:val="clear" w:color="auto" w:fill="FFFFFF"/>
            <w:noWrap/>
            <w:vAlign w:val="center"/>
          </w:tcPr>
          <w:p w14:paraId="1433FAFA">
            <w:pPr>
              <w:keepNext w:val="0"/>
              <w:keepLines w:val="0"/>
              <w:widowControl/>
              <w:suppressLineNumbers w:val="0"/>
              <w:jc w:val="left"/>
              <w:textAlignment w:val="center"/>
              <w:rPr>
                <w:rFonts w:hint="eastAsia" w:ascii="宋体" w:hAnsi="宋体" w:eastAsia="宋体" w:cs="宋体"/>
                <w:b w:val="0"/>
                <w:bCs w:val="0"/>
                <w:i w:val="0"/>
                <w:iCs w:val="0"/>
                <w:color w:val="auto"/>
                <w:sz w:val="21"/>
                <w:szCs w:val="21"/>
                <w:u w:val="none"/>
              </w:rPr>
            </w:pPr>
            <w:r>
              <w:rPr>
                <w:rFonts w:hint="eastAsia" w:ascii="宋体" w:hAnsi="宋体" w:eastAsia="宋体" w:cs="宋体"/>
                <w:b w:val="0"/>
                <w:bCs w:val="0"/>
                <w:i w:val="0"/>
                <w:iCs w:val="0"/>
                <w:color w:val="auto"/>
                <w:kern w:val="0"/>
                <w:sz w:val="21"/>
                <w:szCs w:val="21"/>
                <w:u w:val="none"/>
                <w:lang w:val="en-US" w:eastAsia="zh-CN" w:bidi="ar"/>
              </w:rPr>
              <w:t>白球比</w:t>
            </w:r>
          </w:p>
        </w:tc>
        <w:tc>
          <w:tcPr>
            <w:tcW w:w="2841" w:type="dxa"/>
            <w:shd w:val="clear" w:color="auto" w:fill="auto"/>
            <w:vAlign w:val="center"/>
          </w:tcPr>
          <w:p w14:paraId="575BBBDE">
            <w:pPr>
              <w:keepNext w:val="0"/>
              <w:keepLines w:val="0"/>
              <w:widowControl/>
              <w:suppressLineNumbers w:val="0"/>
              <w:jc w:val="left"/>
              <w:textAlignment w:val="center"/>
              <w:rPr>
                <w:rFonts w:hint="eastAsia" w:ascii="宋体" w:hAnsi="宋体" w:eastAsia="宋体" w:cs="宋体"/>
                <w:b w:val="0"/>
                <w:bCs w:val="0"/>
                <w:i w:val="0"/>
                <w:iCs w:val="0"/>
                <w:color w:val="auto"/>
                <w:sz w:val="21"/>
                <w:szCs w:val="21"/>
                <w:u w:val="none"/>
              </w:rPr>
            </w:pPr>
            <w:r>
              <w:rPr>
                <w:rFonts w:hint="eastAsia" w:ascii="宋体" w:hAnsi="宋体" w:eastAsia="宋体" w:cs="宋体"/>
                <w:b w:val="0"/>
                <w:bCs w:val="0"/>
                <w:i w:val="0"/>
                <w:iCs w:val="0"/>
                <w:color w:val="auto"/>
                <w:kern w:val="0"/>
                <w:sz w:val="21"/>
                <w:szCs w:val="21"/>
                <w:u w:val="none"/>
                <w:lang w:val="en-US" w:eastAsia="zh-CN" w:bidi="ar"/>
              </w:rPr>
              <w:t>增高：肝胆疾病、肿瘤,也是骨形成的生化指标。</w:t>
            </w:r>
          </w:p>
        </w:tc>
        <w:tc>
          <w:tcPr>
            <w:tcW w:w="690" w:type="dxa"/>
            <w:shd w:val="clear" w:color="auto" w:fill="auto"/>
            <w:noWrap/>
            <w:vAlign w:val="center"/>
          </w:tcPr>
          <w:p w14:paraId="698D0A12">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u w:val="none"/>
              </w:rPr>
            </w:pPr>
            <w:r>
              <w:rPr>
                <w:rFonts w:hint="eastAsia" w:ascii="宋体" w:hAnsi="宋体" w:eastAsia="宋体" w:cs="宋体"/>
                <w:b w:val="0"/>
                <w:bCs w:val="0"/>
                <w:i w:val="0"/>
                <w:iCs w:val="0"/>
                <w:color w:val="auto"/>
                <w:kern w:val="0"/>
                <w:sz w:val="21"/>
                <w:szCs w:val="21"/>
                <w:u w:val="none"/>
                <w:lang w:val="en-US" w:eastAsia="zh-CN" w:bidi="ar"/>
              </w:rPr>
              <w:t>√</w:t>
            </w:r>
          </w:p>
        </w:tc>
        <w:tc>
          <w:tcPr>
            <w:tcW w:w="765" w:type="dxa"/>
            <w:shd w:val="clear" w:color="auto" w:fill="auto"/>
            <w:noWrap/>
            <w:vAlign w:val="center"/>
          </w:tcPr>
          <w:p w14:paraId="53F420D2">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u w:val="none"/>
              </w:rPr>
            </w:pPr>
            <w:r>
              <w:rPr>
                <w:rFonts w:hint="eastAsia" w:ascii="宋体" w:hAnsi="宋体" w:eastAsia="宋体" w:cs="宋体"/>
                <w:b w:val="0"/>
                <w:bCs w:val="0"/>
                <w:i w:val="0"/>
                <w:iCs w:val="0"/>
                <w:color w:val="auto"/>
                <w:kern w:val="0"/>
                <w:sz w:val="21"/>
                <w:szCs w:val="21"/>
                <w:u w:val="none"/>
                <w:lang w:val="en-US" w:eastAsia="zh-CN" w:bidi="ar"/>
              </w:rPr>
              <w:t>√</w:t>
            </w:r>
          </w:p>
        </w:tc>
        <w:tc>
          <w:tcPr>
            <w:tcW w:w="782" w:type="dxa"/>
            <w:shd w:val="clear" w:color="auto" w:fill="auto"/>
            <w:noWrap/>
            <w:vAlign w:val="center"/>
          </w:tcPr>
          <w:p w14:paraId="0803116B">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u w:val="none"/>
              </w:rPr>
            </w:pPr>
            <w:r>
              <w:rPr>
                <w:rFonts w:hint="eastAsia" w:ascii="宋体" w:hAnsi="宋体" w:eastAsia="宋体" w:cs="宋体"/>
                <w:b w:val="0"/>
                <w:bCs w:val="0"/>
                <w:i w:val="0"/>
                <w:iCs w:val="0"/>
                <w:color w:val="auto"/>
                <w:kern w:val="0"/>
                <w:sz w:val="21"/>
                <w:szCs w:val="21"/>
                <w:u w:val="none"/>
                <w:lang w:val="en-US" w:eastAsia="zh-CN" w:bidi="ar"/>
              </w:rPr>
              <w:t>√</w:t>
            </w:r>
          </w:p>
        </w:tc>
      </w:tr>
      <w:tr w14:paraId="68FF1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30" w:hRule="atLeast"/>
        </w:trPr>
        <w:tc>
          <w:tcPr>
            <w:tcW w:w="636" w:type="dxa"/>
            <w:vMerge w:val="continue"/>
            <w:shd w:val="clear" w:color="auto" w:fill="auto"/>
            <w:vAlign w:val="center"/>
          </w:tcPr>
          <w:p w14:paraId="6E775C8D">
            <w:pPr>
              <w:jc w:val="center"/>
              <w:rPr>
                <w:rFonts w:hint="eastAsia" w:ascii="宋体" w:hAnsi="宋体" w:eastAsia="宋体" w:cs="宋体"/>
                <w:b w:val="0"/>
                <w:bCs w:val="0"/>
                <w:i w:val="0"/>
                <w:iCs w:val="0"/>
                <w:color w:val="auto"/>
                <w:sz w:val="21"/>
                <w:szCs w:val="21"/>
                <w:u w:val="none"/>
              </w:rPr>
            </w:pPr>
          </w:p>
        </w:tc>
        <w:tc>
          <w:tcPr>
            <w:tcW w:w="945" w:type="dxa"/>
            <w:vMerge w:val="continue"/>
            <w:shd w:val="clear" w:color="auto" w:fill="auto"/>
            <w:vAlign w:val="center"/>
          </w:tcPr>
          <w:p w14:paraId="3F79ACFF">
            <w:pPr>
              <w:jc w:val="center"/>
              <w:rPr>
                <w:rFonts w:hint="eastAsia" w:ascii="宋体" w:hAnsi="宋体" w:eastAsia="宋体" w:cs="宋体"/>
                <w:b w:val="0"/>
                <w:bCs w:val="0"/>
                <w:i w:val="0"/>
                <w:iCs w:val="0"/>
                <w:color w:val="auto"/>
                <w:sz w:val="21"/>
                <w:szCs w:val="21"/>
                <w:u w:val="none"/>
              </w:rPr>
            </w:pPr>
          </w:p>
        </w:tc>
        <w:tc>
          <w:tcPr>
            <w:tcW w:w="1899" w:type="dxa"/>
            <w:shd w:val="clear" w:color="auto" w:fill="FFFFFF"/>
            <w:vAlign w:val="center"/>
          </w:tcPr>
          <w:p w14:paraId="077E8636">
            <w:pPr>
              <w:keepNext w:val="0"/>
              <w:keepLines w:val="0"/>
              <w:widowControl/>
              <w:suppressLineNumbers w:val="0"/>
              <w:jc w:val="left"/>
              <w:textAlignment w:val="center"/>
              <w:rPr>
                <w:rFonts w:hint="eastAsia" w:ascii="宋体" w:hAnsi="宋体" w:eastAsia="宋体" w:cs="宋体"/>
                <w:b w:val="0"/>
                <w:bCs w:val="0"/>
                <w:i w:val="0"/>
                <w:iCs w:val="0"/>
                <w:color w:val="auto"/>
                <w:sz w:val="21"/>
                <w:szCs w:val="21"/>
                <w:u w:val="none"/>
              </w:rPr>
            </w:pPr>
            <w:r>
              <w:rPr>
                <w:rFonts w:hint="eastAsia" w:ascii="宋体" w:hAnsi="宋体" w:eastAsia="宋体" w:cs="宋体"/>
                <w:b w:val="0"/>
                <w:bCs w:val="0"/>
                <w:i w:val="0"/>
                <w:iCs w:val="0"/>
                <w:color w:val="auto"/>
                <w:kern w:val="0"/>
                <w:sz w:val="21"/>
                <w:szCs w:val="21"/>
                <w:u w:val="none"/>
                <w:lang w:val="en-US" w:eastAsia="zh-CN" w:bidi="ar"/>
              </w:rPr>
              <w:t>γ-谷氨酰基转移酶GGT</w:t>
            </w:r>
          </w:p>
        </w:tc>
        <w:tc>
          <w:tcPr>
            <w:tcW w:w="2841" w:type="dxa"/>
            <w:shd w:val="clear" w:color="auto" w:fill="auto"/>
            <w:vAlign w:val="center"/>
          </w:tcPr>
          <w:p w14:paraId="2ABBA0D0">
            <w:pPr>
              <w:keepNext w:val="0"/>
              <w:keepLines w:val="0"/>
              <w:widowControl/>
              <w:suppressLineNumbers w:val="0"/>
              <w:jc w:val="left"/>
              <w:textAlignment w:val="center"/>
              <w:rPr>
                <w:rFonts w:hint="eastAsia" w:ascii="宋体" w:hAnsi="宋体" w:eastAsia="宋体" w:cs="宋体"/>
                <w:b w:val="0"/>
                <w:bCs w:val="0"/>
                <w:i w:val="0"/>
                <w:iCs w:val="0"/>
                <w:color w:val="auto"/>
                <w:sz w:val="21"/>
                <w:szCs w:val="21"/>
                <w:u w:val="none"/>
              </w:rPr>
            </w:pPr>
            <w:r>
              <w:rPr>
                <w:rFonts w:hint="eastAsia" w:ascii="宋体" w:hAnsi="宋体" w:eastAsia="宋体" w:cs="宋体"/>
                <w:b w:val="0"/>
                <w:bCs w:val="0"/>
                <w:i w:val="0"/>
                <w:iCs w:val="0"/>
                <w:color w:val="auto"/>
                <w:kern w:val="0"/>
                <w:sz w:val="21"/>
                <w:szCs w:val="21"/>
                <w:u w:val="none"/>
                <w:lang w:val="en-US" w:eastAsia="zh-CN" w:bidi="ar"/>
              </w:rPr>
              <w:t>肝脏疾病诊断指标，在体检中尤见酒精性肝损害造成的升高</w:t>
            </w:r>
          </w:p>
        </w:tc>
        <w:tc>
          <w:tcPr>
            <w:tcW w:w="690" w:type="dxa"/>
            <w:shd w:val="clear" w:color="auto" w:fill="auto"/>
            <w:noWrap/>
            <w:vAlign w:val="center"/>
          </w:tcPr>
          <w:p w14:paraId="188CE0D0">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u w:val="none"/>
              </w:rPr>
            </w:pPr>
            <w:r>
              <w:rPr>
                <w:rFonts w:hint="eastAsia" w:ascii="宋体" w:hAnsi="宋体" w:eastAsia="宋体" w:cs="宋体"/>
                <w:b w:val="0"/>
                <w:bCs w:val="0"/>
                <w:i w:val="0"/>
                <w:iCs w:val="0"/>
                <w:color w:val="auto"/>
                <w:kern w:val="0"/>
                <w:sz w:val="21"/>
                <w:szCs w:val="21"/>
                <w:u w:val="none"/>
                <w:lang w:val="en-US" w:eastAsia="zh-CN" w:bidi="ar"/>
              </w:rPr>
              <w:t>√</w:t>
            </w:r>
          </w:p>
        </w:tc>
        <w:tc>
          <w:tcPr>
            <w:tcW w:w="765" w:type="dxa"/>
            <w:shd w:val="clear" w:color="auto" w:fill="auto"/>
            <w:noWrap/>
            <w:vAlign w:val="center"/>
          </w:tcPr>
          <w:p w14:paraId="1B993AE7">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u w:val="none"/>
              </w:rPr>
            </w:pPr>
            <w:r>
              <w:rPr>
                <w:rFonts w:hint="eastAsia" w:ascii="宋体" w:hAnsi="宋体" w:eastAsia="宋体" w:cs="宋体"/>
                <w:b w:val="0"/>
                <w:bCs w:val="0"/>
                <w:i w:val="0"/>
                <w:iCs w:val="0"/>
                <w:color w:val="auto"/>
                <w:kern w:val="0"/>
                <w:sz w:val="21"/>
                <w:szCs w:val="21"/>
                <w:u w:val="none"/>
                <w:lang w:val="en-US" w:eastAsia="zh-CN" w:bidi="ar"/>
              </w:rPr>
              <w:t>√</w:t>
            </w:r>
          </w:p>
        </w:tc>
        <w:tc>
          <w:tcPr>
            <w:tcW w:w="782" w:type="dxa"/>
            <w:shd w:val="clear" w:color="auto" w:fill="auto"/>
            <w:noWrap/>
            <w:vAlign w:val="center"/>
          </w:tcPr>
          <w:p w14:paraId="38C416F0">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u w:val="none"/>
              </w:rPr>
            </w:pPr>
            <w:r>
              <w:rPr>
                <w:rFonts w:hint="eastAsia" w:ascii="宋体" w:hAnsi="宋体" w:eastAsia="宋体" w:cs="宋体"/>
                <w:b w:val="0"/>
                <w:bCs w:val="0"/>
                <w:i w:val="0"/>
                <w:iCs w:val="0"/>
                <w:color w:val="auto"/>
                <w:kern w:val="0"/>
                <w:sz w:val="21"/>
                <w:szCs w:val="21"/>
                <w:u w:val="none"/>
                <w:lang w:val="en-US" w:eastAsia="zh-CN" w:bidi="ar"/>
              </w:rPr>
              <w:t>√</w:t>
            </w:r>
          </w:p>
        </w:tc>
      </w:tr>
      <w:tr w14:paraId="698C8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30" w:hRule="atLeast"/>
        </w:trPr>
        <w:tc>
          <w:tcPr>
            <w:tcW w:w="636" w:type="dxa"/>
            <w:vMerge w:val="restart"/>
            <w:shd w:val="clear" w:color="auto" w:fill="auto"/>
            <w:vAlign w:val="center"/>
          </w:tcPr>
          <w:p w14:paraId="756AF7A7">
            <w:pPr>
              <w:keepNext w:val="0"/>
              <w:keepLines w:val="0"/>
              <w:widowControl/>
              <w:suppressLineNumbers w:val="0"/>
              <w:jc w:val="center"/>
              <w:textAlignment w:val="center"/>
              <w:rPr>
                <w:rFonts w:hint="default" w:ascii="宋体" w:hAnsi="宋体" w:eastAsia="宋体" w:cs="宋体"/>
                <w:b w:val="0"/>
                <w:bCs w:val="0"/>
                <w:i w:val="0"/>
                <w:iCs w:val="0"/>
                <w:color w:val="auto"/>
                <w:kern w:val="0"/>
                <w:sz w:val="21"/>
                <w:szCs w:val="21"/>
                <w:u w:val="none"/>
                <w:lang w:val="en-US" w:eastAsia="zh-CN" w:bidi="ar"/>
              </w:rPr>
            </w:pPr>
            <w:r>
              <w:rPr>
                <w:rFonts w:hint="eastAsia" w:ascii="宋体" w:hAnsi="宋体" w:eastAsia="宋体" w:cs="宋体"/>
                <w:b w:val="0"/>
                <w:bCs w:val="0"/>
                <w:i w:val="0"/>
                <w:iCs w:val="0"/>
                <w:color w:val="auto"/>
                <w:kern w:val="0"/>
                <w:sz w:val="21"/>
                <w:szCs w:val="21"/>
                <w:u w:val="none"/>
                <w:lang w:val="en-US" w:eastAsia="zh-CN" w:bidi="ar"/>
              </w:rPr>
              <w:t>3</w:t>
            </w:r>
          </w:p>
        </w:tc>
        <w:tc>
          <w:tcPr>
            <w:tcW w:w="945" w:type="dxa"/>
            <w:vMerge w:val="restart"/>
            <w:shd w:val="clear" w:color="auto" w:fill="auto"/>
            <w:vAlign w:val="center"/>
          </w:tcPr>
          <w:p w14:paraId="2F0CA37F">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u w:val="none"/>
              </w:rPr>
            </w:pPr>
            <w:r>
              <w:rPr>
                <w:rFonts w:hint="eastAsia" w:ascii="宋体" w:hAnsi="宋体" w:eastAsia="宋体" w:cs="宋体"/>
                <w:b w:val="0"/>
                <w:bCs w:val="0"/>
                <w:i w:val="0"/>
                <w:iCs w:val="0"/>
                <w:color w:val="auto"/>
                <w:kern w:val="0"/>
                <w:sz w:val="21"/>
                <w:szCs w:val="21"/>
                <w:u w:val="none"/>
                <w:lang w:val="en-US" w:eastAsia="zh-CN" w:bidi="ar"/>
              </w:rPr>
              <w:t>肾 功 能  3  项</w:t>
            </w:r>
          </w:p>
        </w:tc>
        <w:tc>
          <w:tcPr>
            <w:tcW w:w="1899" w:type="dxa"/>
            <w:shd w:val="clear" w:color="auto" w:fill="auto"/>
            <w:vAlign w:val="center"/>
          </w:tcPr>
          <w:p w14:paraId="19F456A0">
            <w:pPr>
              <w:keepNext w:val="0"/>
              <w:keepLines w:val="0"/>
              <w:widowControl/>
              <w:suppressLineNumbers w:val="0"/>
              <w:jc w:val="left"/>
              <w:textAlignment w:val="center"/>
              <w:rPr>
                <w:rFonts w:hint="eastAsia" w:ascii="宋体" w:hAnsi="宋体" w:eastAsia="宋体" w:cs="宋体"/>
                <w:b w:val="0"/>
                <w:bCs w:val="0"/>
                <w:i w:val="0"/>
                <w:iCs w:val="0"/>
                <w:color w:val="auto"/>
                <w:sz w:val="21"/>
                <w:szCs w:val="21"/>
                <w:u w:val="none"/>
              </w:rPr>
            </w:pPr>
            <w:r>
              <w:rPr>
                <w:rFonts w:hint="eastAsia" w:ascii="宋体" w:hAnsi="宋体" w:eastAsia="宋体" w:cs="宋体"/>
                <w:b w:val="0"/>
                <w:bCs w:val="0"/>
                <w:i w:val="0"/>
                <w:iCs w:val="0"/>
                <w:color w:val="auto"/>
                <w:kern w:val="0"/>
                <w:sz w:val="21"/>
                <w:szCs w:val="21"/>
                <w:u w:val="none"/>
                <w:lang w:val="en-US" w:eastAsia="zh-CN" w:bidi="ar"/>
              </w:rPr>
              <w:t>尿酸</w:t>
            </w:r>
          </w:p>
        </w:tc>
        <w:tc>
          <w:tcPr>
            <w:tcW w:w="2841" w:type="dxa"/>
            <w:shd w:val="clear" w:color="auto" w:fill="auto"/>
            <w:vAlign w:val="center"/>
          </w:tcPr>
          <w:p w14:paraId="0088A6D8">
            <w:pPr>
              <w:keepNext w:val="0"/>
              <w:keepLines w:val="0"/>
              <w:widowControl/>
              <w:suppressLineNumbers w:val="0"/>
              <w:jc w:val="left"/>
              <w:textAlignment w:val="center"/>
              <w:rPr>
                <w:rFonts w:hint="eastAsia" w:ascii="宋体" w:hAnsi="宋体" w:eastAsia="宋体" w:cs="宋体"/>
                <w:b w:val="0"/>
                <w:bCs w:val="0"/>
                <w:i w:val="0"/>
                <w:iCs w:val="0"/>
                <w:color w:val="auto"/>
                <w:sz w:val="21"/>
                <w:szCs w:val="21"/>
                <w:u w:val="none"/>
              </w:rPr>
            </w:pPr>
            <w:r>
              <w:rPr>
                <w:rFonts w:hint="eastAsia" w:ascii="宋体" w:hAnsi="宋体" w:eastAsia="宋体" w:cs="宋体"/>
                <w:b w:val="0"/>
                <w:bCs w:val="0"/>
                <w:i w:val="0"/>
                <w:iCs w:val="0"/>
                <w:color w:val="auto"/>
                <w:kern w:val="0"/>
                <w:sz w:val="21"/>
                <w:szCs w:val="21"/>
                <w:u w:val="none"/>
                <w:lang w:val="en-US" w:eastAsia="zh-CN" w:bidi="ar"/>
              </w:rPr>
              <w:t>增高见于痛风、急慢性肾小球肾炎、白血病多发性骨髓瘤等。</w:t>
            </w:r>
          </w:p>
        </w:tc>
        <w:tc>
          <w:tcPr>
            <w:tcW w:w="690" w:type="dxa"/>
            <w:shd w:val="clear" w:color="auto" w:fill="auto"/>
            <w:noWrap/>
            <w:vAlign w:val="center"/>
          </w:tcPr>
          <w:p w14:paraId="592FF97B">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u w:val="none"/>
              </w:rPr>
            </w:pPr>
            <w:r>
              <w:rPr>
                <w:rFonts w:hint="eastAsia" w:ascii="宋体" w:hAnsi="宋体" w:eastAsia="宋体" w:cs="宋体"/>
                <w:b w:val="0"/>
                <w:bCs w:val="0"/>
                <w:i w:val="0"/>
                <w:iCs w:val="0"/>
                <w:color w:val="auto"/>
                <w:kern w:val="0"/>
                <w:sz w:val="21"/>
                <w:szCs w:val="21"/>
                <w:u w:val="none"/>
                <w:lang w:val="en-US" w:eastAsia="zh-CN" w:bidi="ar"/>
              </w:rPr>
              <w:t>√</w:t>
            </w:r>
          </w:p>
        </w:tc>
        <w:tc>
          <w:tcPr>
            <w:tcW w:w="765" w:type="dxa"/>
            <w:shd w:val="clear" w:color="auto" w:fill="auto"/>
            <w:noWrap/>
            <w:vAlign w:val="center"/>
          </w:tcPr>
          <w:p w14:paraId="0631D249">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u w:val="none"/>
              </w:rPr>
            </w:pPr>
            <w:r>
              <w:rPr>
                <w:rFonts w:hint="eastAsia" w:ascii="宋体" w:hAnsi="宋体" w:eastAsia="宋体" w:cs="宋体"/>
                <w:b w:val="0"/>
                <w:bCs w:val="0"/>
                <w:i w:val="0"/>
                <w:iCs w:val="0"/>
                <w:color w:val="auto"/>
                <w:kern w:val="0"/>
                <w:sz w:val="21"/>
                <w:szCs w:val="21"/>
                <w:u w:val="none"/>
                <w:lang w:val="en-US" w:eastAsia="zh-CN" w:bidi="ar"/>
              </w:rPr>
              <w:t>√</w:t>
            </w:r>
          </w:p>
        </w:tc>
        <w:tc>
          <w:tcPr>
            <w:tcW w:w="782" w:type="dxa"/>
            <w:shd w:val="clear" w:color="auto" w:fill="auto"/>
            <w:noWrap/>
            <w:vAlign w:val="center"/>
          </w:tcPr>
          <w:p w14:paraId="65D7DAFA">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u w:val="none"/>
              </w:rPr>
            </w:pPr>
            <w:r>
              <w:rPr>
                <w:rFonts w:hint="eastAsia" w:ascii="宋体" w:hAnsi="宋体" w:eastAsia="宋体" w:cs="宋体"/>
                <w:b w:val="0"/>
                <w:bCs w:val="0"/>
                <w:i w:val="0"/>
                <w:iCs w:val="0"/>
                <w:color w:val="auto"/>
                <w:kern w:val="0"/>
                <w:sz w:val="21"/>
                <w:szCs w:val="21"/>
                <w:u w:val="none"/>
                <w:lang w:val="en-US" w:eastAsia="zh-CN" w:bidi="ar"/>
              </w:rPr>
              <w:t>√</w:t>
            </w:r>
          </w:p>
        </w:tc>
      </w:tr>
      <w:tr w14:paraId="730AF3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89" w:hRule="atLeast"/>
        </w:trPr>
        <w:tc>
          <w:tcPr>
            <w:tcW w:w="636" w:type="dxa"/>
            <w:vMerge w:val="continue"/>
            <w:shd w:val="clear" w:color="auto" w:fill="auto"/>
            <w:vAlign w:val="center"/>
          </w:tcPr>
          <w:p w14:paraId="124672E1">
            <w:pPr>
              <w:jc w:val="center"/>
              <w:rPr>
                <w:rFonts w:hint="eastAsia" w:ascii="宋体" w:hAnsi="宋体" w:eastAsia="宋体" w:cs="宋体"/>
                <w:b w:val="0"/>
                <w:bCs w:val="0"/>
                <w:i w:val="0"/>
                <w:iCs w:val="0"/>
                <w:color w:val="auto"/>
                <w:sz w:val="21"/>
                <w:szCs w:val="21"/>
                <w:u w:val="none"/>
              </w:rPr>
            </w:pPr>
          </w:p>
        </w:tc>
        <w:tc>
          <w:tcPr>
            <w:tcW w:w="945" w:type="dxa"/>
            <w:vMerge w:val="continue"/>
            <w:shd w:val="clear" w:color="auto" w:fill="auto"/>
            <w:vAlign w:val="center"/>
          </w:tcPr>
          <w:p w14:paraId="3B800211">
            <w:pPr>
              <w:jc w:val="center"/>
              <w:rPr>
                <w:rFonts w:hint="eastAsia" w:ascii="宋体" w:hAnsi="宋体" w:eastAsia="宋体" w:cs="宋体"/>
                <w:b w:val="0"/>
                <w:bCs w:val="0"/>
                <w:i w:val="0"/>
                <w:iCs w:val="0"/>
                <w:color w:val="auto"/>
                <w:sz w:val="21"/>
                <w:szCs w:val="21"/>
                <w:u w:val="none"/>
              </w:rPr>
            </w:pPr>
          </w:p>
        </w:tc>
        <w:tc>
          <w:tcPr>
            <w:tcW w:w="1899" w:type="dxa"/>
            <w:shd w:val="clear" w:color="auto" w:fill="auto"/>
            <w:vAlign w:val="center"/>
          </w:tcPr>
          <w:p w14:paraId="65D27ED7">
            <w:pPr>
              <w:keepNext w:val="0"/>
              <w:keepLines w:val="0"/>
              <w:widowControl/>
              <w:suppressLineNumbers w:val="0"/>
              <w:jc w:val="left"/>
              <w:textAlignment w:val="center"/>
              <w:rPr>
                <w:rFonts w:hint="eastAsia" w:ascii="宋体" w:hAnsi="宋体" w:eastAsia="宋体" w:cs="宋体"/>
                <w:b w:val="0"/>
                <w:bCs w:val="0"/>
                <w:i w:val="0"/>
                <w:iCs w:val="0"/>
                <w:color w:val="auto"/>
                <w:sz w:val="21"/>
                <w:szCs w:val="21"/>
                <w:u w:val="none"/>
              </w:rPr>
            </w:pPr>
            <w:r>
              <w:rPr>
                <w:rFonts w:hint="eastAsia" w:ascii="宋体" w:hAnsi="宋体" w:eastAsia="宋体" w:cs="宋体"/>
                <w:b w:val="0"/>
                <w:bCs w:val="0"/>
                <w:i w:val="0"/>
                <w:iCs w:val="0"/>
                <w:color w:val="auto"/>
                <w:kern w:val="0"/>
                <w:sz w:val="21"/>
                <w:szCs w:val="21"/>
                <w:u w:val="none"/>
                <w:lang w:val="en-US" w:eastAsia="zh-CN" w:bidi="ar"/>
              </w:rPr>
              <w:t>尿素</w:t>
            </w:r>
          </w:p>
        </w:tc>
        <w:tc>
          <w:tcPr>
            <w:tcW w:w="2841" w:type="dxa"/>
            <w:vMerge w:val="restart"/>
            <w:shd w:val="clear" w:color="auto" w:fill="auto"/>
            <w:vAlign w:val="center"/>
          </w:tcPr>
          <w:p w14:paraId="21ED58DE">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u w:val="none"/>
              </w:rPr>
            </w:pPr>
            <w:r>
              <w:rPr>
                <w:rFonts w:hint="eastAsia" w:ascii="宋体" w:hAnsi="宋体" w:eastAsia="宋体" w:cs="宋体"/>
                <w:b w:val="0"/>
                <w:bCs w:val="0"/>
                <w:i w:val="0"/>
                <w:iCs w:val="0"/>
                <w:color w:val="auto"/>
                <w:kern w:val="0"/>
                <w:sz w:val="21"/>
                <w:szCs w:val="21"/>
                <w:u w:val="none"/>
                <w:lang w:val="en-US" w:eastAsia="zh-CN" w:bidi="ar"/>
              </w:rPr>
              <w:t>肾功能不全的辅助诊断</w:t>
            </w:r>
          </w:p>
        </w:tc>
        <w:tc>
          <w:tcPr>
            <w:tcW w:w="690" w:type="dxa"/>
            <w:shd w:val="clear" w:color="auto" w:fill="auto"/>
            <w:noWrap/>
            <w:vAlign w:val="center"/>
          </w:tcPr>
          <w:p w14:paraId="27F4C100">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u w:val="none"/>
              </w:rPr>
            </w:pPr>
            <w:r>
              <w:rPr>
                <w:rFonts w:hint="eastAsia" w:ascii="宋体" w:hAnsi="宋体" w:eastAsia="宋体" w:cs="宋体"/>
                <w:b w:val="0"/>
                <w:bCs w:val="0"/>
                <w:i w:val="0"/>
                <w:iCs w:val="0"/>
                <w:color w:val="auto"/>
                <w:kern w:val="0"/>
                <w:sz w:val="21"/>
                <w:szCs w:val="21"/>
                <w:u w:val="none"/>
                <w:lang w:val="en-US" w:eastAsia="zh-CN" w:bidi="ar"/>
              </w:rPr>
              <w:t>√</w:t>
            </w:r>
          </w:p>
        </w:tc>
        <w:tc>
          <w:tcPr>
            <w:tcW w:w="765" w:type="dxa"/>
            <w:shd w:val="clear" w:color="auto" w:fill="auto"/>
            <w:noWrap/>
            <w:vAlign w:val="center"/>
          </w:tcPr>
          <w:p w14:paraId="77334F85">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u w:val="none"/>
              </w:rPr>
            </w:pPr>
            <w:r>
              <w:rPr>
                <w:rFonts w:hint="eastAsia" w:ascii="宋体" w:hAnsi="宋体" w:eastAsia="宋体" w:cs="宋体"/>
                <w:b w:val="0"/>
                <w:bCs w:val="0"/>
                <w:i w:val="0"/>
                <w:iCs w:val="0"/>
                <w:color w:val="auto"/>
                <w:kern w:val="0"/>
                <w:sz w:val="21"/>
                <w:szCs w:val="21"/>
                <w:u w:val="none"/>
                <w:lang w:val="en-US" w:eastAsia="zh-CN" w:bidi="ar"/>
              </w:rPr>
              <w:t>√</w:t>
            </w:r>
          </w:p>
        </w:tc>
        <w:tc>
          <w:tcPr>
            <w:tcW w:w="782" w:type="dxa"/>
            <w:shd w:val="clear" w:color="auto" w:fill="auto"/>
            <w:noWrap/>
            <w:vAlign w:val="center"/>
          </w:tcPr>
          <w:p w14:paraId="0A8BAD3D">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u w:val="none"/>
              </w:rPr>
            </w:pPr>
            <w:r>
              <w:rPr>
                <w:rFonts w:hint="eastAsia" w:ascii="宋体" w:hAnsi="宋体" w:eastAsia="宋体" w:cs="宋体"/>
                <w:b w:val="0"/>
                <w:bCs w:val="0"/>
                <w:i w:val="0"/>
                <w:iCs w:val="0"/>
                <w:color w:val="auto"/>
                <w:kern w:val="0"/>
                <w:sz w:val="21"/>
                <w:szCs w:val="21"/>
                <w:u w:val="none"/>
                <w:lang w:val="en-US" w:eastAsia="zh-CN" w:bidi="ar"/>
              </w:rPr>
              <w:t>√</w:t>
            </w:r>
          </w:p>
        </w:tc>
      </w:tr>
      <w:tr w14:paraId="63C499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37" w:hRule="atLeast"/>
        </w:trPr>
        <w:tc>
          <w:tcPr>
            <w:tcW w:w="636" w:type="dxa"/>
            <w:vMerge w:val="continue"/>
            <w:shd w:val="clear" w:color="auto" w:fill="auto"/>
            <w:vAlign w:val="center"/>
          </w:tcPr>
          <w:p w14:paraId="449EC637">
            <w:pPr>
              <w:jc w:val="center"/>
              <w:rPr>
                <w:rFonts w:hint="eastAsia" w:ascii="宋体" w:hAnsi="宋体" w:eastAsia="宋体" w:cs="宋体"/>
                <w:b w:val="0"/>
                <w:bCs w:val="0"/>
                <w:i w:val="0"/>
                <w:iCs w:val="0"/>
                <w:color w:val="auto"/>
                <w:sz w:val="21"/>
                <w:szCs w:val="21"/>
                <w:u w:val="none"/>
              </w:rPr>
            </w:pPr>
          </w:p>
        </w:tc>
        <w:tc>
          <w:tcPr>
            <w:tcW w:w="945" w:type="dxa"/>
            <w:vMerge w:val="continue"/>
            <w:shd w:val="clear" w:color="auto" w:fill="auto"/>
            <w:vAlign w:val="center"/>
          </w:tcPr>
          <w:p w14:paraId="6A984F27">
            <w:pPr>
              <w:jc w:val="center"/>
              <w:rPr>
                <w:rFonts w:hint="eastAsia" w:ascii="宋体" w:hAnsi="宋体" w:eastAsia="宋体" w:cs="宋体"/>
                <w:b w:val="0"/>
                <w:bCs w:val="0"/>
                <w:i w:val="0"/>
                <w:iCs w:val="0"/>
                <w:color w:val="auto"/>
                <w:sz w:val="21"/>
                <w:szCs w:val="21"/>
                <w:u w:val="none"/>
              </w:rPr>
            </w:pPr>
          </w:p>
        </w:tc>
        <w:tc>
          <w:tcPr>
            <w:tcW w:w="1899" w:type="dxa"/>
            <w:shd w:val="clear" w:color="auto" w:fill="auto"/>
            <w:vAlign w:val="center"/>
          </w:tcPr>
          <w:p w14:paraId="6197E8AB">
            <w:pPr>
              <w:keepNext w:val="0"/>
              <w:keepLines w:val="0"/>
              <w:widowControl/>
              <w:suppressLineNumbers w:val="0"/>
              <w:jc w:val="left"/>
              <w:textAlignment w:val="center"/>
              <w:rPr>
                <w:rFonts w:hint="eastAsia" w:ascii="宋体" w:hAnsi="宋体" w:eastAsia="宋体" w:cs="宋体"/>
                <w:b w:val="0"/>
                <w:bCs w:val="0"/>
                <w:i w:val="0"/>
                <w:iCs w:val="0"/>
                <w:color w:val="auto"/>
                <w:sz w:val="21"/>
                <w:szCs w:val="21"/>
                <w:u w:val="none"/>
              </w:rPr>
            </w:pPr>
            <w:r>
              <w:rPr>
                <w:rFonts w:hint="eastAsia" w:ascii="宋体" w:hAnsi="宋体" w:eastAsia="宋体" w:cs="宋体"/>
                <w:b w:val="0"/>
                <w:bCs w:val="0"/>
                <w:i w:val="0"/>
                <w:iCs w:val="0"/>
                <w:color w:val="auto"/>
                <w:kern w:val="0"/>
                <w:sz w:val="21"/>
                <w:szCs w:val="21"/>
                <w:u w:val="none"/>
                <w:lang w:val="en-US" w:eastAsia="zh-CN" w:bidi="ar"/>
              </w:rPr>
              <w:t>肌酐</w:t>
            </w:r>
          </w:p>
        </w:tc>
        <w:tc>
          <w:tcPr>
            <w:tcW w:w="2841" w:type="dxa"/>
            <w:vMerge w:val="continue"/>
            <w:shd w:val="clear" w:color="auto" w:fill="auto"/>
            <w:vAlign w:val="center"/>
          </w:tcPr>
          <w:p w14:paraId="1BB249D1">
            <w:pPr>
              <w:jc w:val="center"/>
              <w:rPr>
                <w:rFonts w:hint="eastAsia" w:ascii="宋体" w:hAnsi="宋体" w:eastAsia="宋体" w:cs="宋体"/>
                <w:b w:val="0"/>
                <w:bCs w:val="0"/>
                <w:i w:val="0"/>
                <w:iCs w:val="0"/>
                <w:color w:val="auto"/>
                <w:sz w:val="21"/>
                <w:szCs w:val="21"/>
                <w:u w:val="none"/>
              </w:rPr>
            </w:pPr>
          </w:p>
        </w:tc>
        <w:tc>
          <w:tcPr>
            <w:tcW w:w="690" w:type="dxa"/>
            <w:shd w:val="clear" w:color="auto" w:fill="auto"/>
            <w:noWrap/>
            <w:vAlign w:val="center"/>
          </w:tcPr>
          <w:p w14:paraId="60F6982F">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u w:val="none"/>
              </w:rPr>
            </w:pPr>
            <w:r>
              <w:rPr>
                <w:rFonts w:hint="eastAsia" w:ascii="宋体" w:hAnsi="宋体" w:eastAsia="宋体" w:cs="宋体"/>
                <w:b w:val="0"/>
                <w:bCs w:val="0"/>
                <w:i w:val="0"/>
                <w:iCs w:val="0"/>
                <w:color w:val="auto"/>
                <w:kern w:val="0"/>
                <w:sz w:val="21"/>
                <w:szCs w:val="21"/>
                <w:u w:val="none"/>
                <w:lang w:val="en-US" w:eastAsia="zh-CN" w:bidi="ar"/>
              </w:rPr>
              <w:t>√</w:t>
            </w:r>
          </w:p>
        </w:tc>
        <w:tc>
          <w:tcPr>
            <w:tcW w:w="765" w:type="dxa"/>
            <w:shd w:val="clear" w:color="auto" w:fill="auto"/>
            <w:noWrap/>
            <w:vAlign w:val="center"/>
          </w:tcPr>
          <w:p w14:paraId="59B5E069">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u w:val="none"/>
              </w:rPr>
            </w:pPr>
            <w:r>
              <w:rPr>
                <w:rFonts w:hint="eastAsia" w:ascii="宋体" w:hAnsi="宋体" w:eastAsia="宋体" w:cs="宋体"/>
                <w:b w:val="0"/>
                <w:bCs w:val="0"/>
                <w:i w:val="0"/>
                <w:iCs w:val="0"/>
                <w:color w:val="auto"/>
                <w:kern w:val="0"/>
                <w:sz w:val="21"/>
                <w:szCs w:val="21"/>
                <w:u w:val="none"/>
                <w:lang w:val="en-US" w:eastAsia="zh-CN" w:bidi="ar"/>
              </w:rPr>
              <w:t>√</w:t>
            </w:r>
          </w:p>
        </w:tc>
        <w:tc>
          <w:tcPr>
            <w:tcW w:w="782" w:type="dxa"/>
            <w:shd w:val="clear" w:color="auto" w:fill="auto"/>
            <w:noWrap/>
            <w:vAlign w:val="center"/>
          </w:tcPr>
          <w:p w14:paraId="0DBBF47C">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u w:val="none"/>
              </w:rPr>
            </w:pPr>
            <w:r>
              <w:rPr>
                <w:rFonts w:hint="eastAsia" w:ascii="宋体" w:hAnsi="宋体" w:eastAsia="宋体" w:cs="宋体"/>
                <w:b w:val="0"/>
                <w:bCs w:val="0"/>
                <w:i w:val="0"/>
                <w:iCs w:val="0"/>
                <w:color w:val="auto"/>
                <w:kern w:val="0"/>
                <w:sz w:val="21"/>
                <w:szCs w:val="21"/>
                <w:u w:val="none"/>
                <w:lang w:val="en-US" w:eastAsia="zh-CN" w:bidi="ar"/>
              </w:rPr>
              <w:t>√</w:t>
            </w:r>
          </w:p>
        </w:tc>
      </w:tr>
      <w:tr w14:paraId="5EF9E8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7" w:hRule="atLeast"/>
        </w:trPr>
        <w:tc>
          <w:tcPr>
            <w:tcW w:w="636" w:type="dxa"/>
            <w:vMerge w:val="restart"/>
            <w:shd w:val="clear" w:color="auto" w:fill="auto"/>
            <w:vAlign w:val="center"/>
          </w:tcPr>
          <w:p w14:paraId="568DE7B4">
            <w:pPr>
              <w:keepNext w:val="0"/>
              <w:keepLines w:val="0"/>
              <w:widowControl/>
              <w:suppressLineNumbers w:val="0"/>
              <w:jc w:val="center"/>
              <w:textAlignment w:val="center"/>
              <w:rPr>
                <w:rFonts w:hint="default" w:ascii="宋体" w:hAnsi="宋体" w:eastAsia="宋体" w:cs="宋体"/>
                <w:b w:val="0"/>
                <w:bCs w:val="0"/>
                <w:i w:val="0"/>
                <w:iCs w:val="0"/>
                <w:color w:val="auto"/>
                <w:kern w:val="0"/>
                <w:sz w:val="21"/>
                <w:szCs w:val="21"/>
                <w:u w:val="none"/>
                <w:lang w:val="en-US" w:eastAsia="zh-CN" w:bidi="ar"/>
              </w:rPr>
            </w:pPr>
            <w:r>
              <w:rPr>
                <w:rFonts w:hint="eastAsia" w:ascii="宋体" w:hAnsi="宋体" w:eastAsia="宋体" w:cs="宋体"/>
                <w:b w:val="0"/>
                <w:bCs w:val="0"/>
                <w:i w:val="0"/>
                <w:iCs w:val="0"/>
                <w:color w:val="auto"/>
                <w:kern w:val="0"/>
                <w:sz w:val="21"/>
                <w:szCs w:val="21"/>
                <w:u w:val="none"/>
                <w:lang w:val="en-US" w:eastAsia="zh-CN" w:bidi="ar"/>
              </w:rPr>
              <w:t>4</w:t>
            </w:r>
          </w:p>
        </w:tc>
        <w:tc>
          <w:tcPr>
            <w:tcW w:w="945" w:type="dxa"/>
            <w:vMerge w:val="restart"/>
            <w:shd w:val="clear" w:color="auto" w:fill="auto"/>
            <w:vAlign w:val="center"/>
          </w:tcPr>
          <w:p w14:paraId="629A5AAB">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u w:val="none"/>
              </w:rPr>
            </w:pPr>
            <w:r>
              <w:rPr>
                <w:rFonts w:hint="eastAsia" w:ascii="宋体" w:hAnsi="宋体" w:eastAsia="宋体" w:cs="宋体"/>
                <w:b w:val="0"/>
                <w:bCs w:val="0"/>
                <w:i w:val="0"/>
                <w:iCs w:val="0"/>
                <w:color w:val="auto"/>
                <w:kern w:val="0"/>
                <w:sz w:val="21"/>
                <w:szCs w:val="21"/>
                <w:u w:val="none"/>
                <w:lang w:val="en-US" w:eastAsia="zh-CN" w:bidi="ar"/>
              </w:rPr>
              <w:t>血 脂  5  项</w:t>
            </w:r>
          </w:p>
        </w:tc>
        <w:tc>
          <w:tcPr>
            <w:tcW w:w="1899" w:type="dxa"/>
            <w:shd w:val="clear" w:color="auto" w:fill="auto"/>
            <w:vAlign w:val="center"/>
          </w:tcPr>
          <w:p w14:paraId="32190F74">
            <w:pPr>
              <w:keepNext w:val="0"/>
              <w:keepLines w:val="0"/>
              <w:widowControl/>
              <w:suppressLineNumbers w:val="0"/>
              <w:jc w:val="left"/>
              <w:textAlignment w:val="center"/>
              <w:rPr>
                <w:rFonts w:hint="eastAsia" w:ascii="宋体" w:hAnsi="宋体" w:eastAsia="宋体" w:cs="宋体"/>
                <w:b w:val="0"/>
                <w:bCs w:val="0"/>
                <w:i w:val="0"/>
                <w:iCs w:val="0"/>
                <w:color w:val="auto"/>
                <w:sz w:val="21"/>
                <w:szCs w:val="21"/>
                <w:u w:val="none"/>
              </w:rPr>
            </w:pPr>
            <w:r>
              <w:rPr>
                <w:rFonts w:hint="eastAsia" w:ascii="宋体" w:hAnsi="宋体" w:eastAsia="宋体" w:cs="宋体"/>
                <w:b w:val="0"/>
                <w:bCs w:val="0"/>
                <w:i w:val="0"/>
                <w:iCs w:val="0"/>
                <w:color w:val="auto"/>
                <w:kern w:val="0"/>
                <w:sz w:val="21"/>
                <w:szCs w:val="21"/>
                <w:u w:val="none"/>
                <w:lang w:val="en-US" w:eastAsia="zh-CN" w:bidi="ar"/>
              </w:rPr>
              <w:t>总胆固醇</w:t>
            </w:r>
          </w:p>
        </w:tc>
        <w:tc>
          <w:tcPr>
            <w:tcW w:w="2841" w:type="dxa"/>
            <w:shd w:val="clear" w:color="auto" w:fill="auto"/>
            <w:vAlign w:val="center"/>
          </w:tcPr>
          <w:p w14:paraId="752AE613">
            <w:pPr>
              <w:keepNext w:val="0"/>
              <w:keepLines w:val="0"/>
              <w:widowControl/>
              <w:suppressLineNumbers w:val="0"/>
              <w:jc w:val="left"/>
              <w:textAlignment w:val="center"/>
              <w:rPr>
                <w:rFonts w:hint="eastAsia" w:ascii="宋体" w:hAnsi="宋体" w:eastAsia="宋体" w:cs="宋体"/>
                <w:b w:val="0"/>
                <w:bCs w:val="0"/>
                <w:i w:val="0"/>
                <w:iCs w:val="0"/>
                <w:color w:val="auto"/>
                <w:sz w:val="21"/>
                <w:szCs w:val="21"/>
                <w:u w:val="none"/>
              </w:rPr>
            </w:pPr>
            <w:r>
              <w:rPr>
                <w:rFonts w:hint="eastAsia" w:ascii="宋体" w:hAnsi="宋体" w:eastAsia="宋体" w:cs="宋体"/>
                <w:b w:val="0"/>
                <w:bCs w:val="0"/>
                <w:i w:val="0"/>
                <w:iCs w:val="0"/>
                <w:color w:val="auto"/>
                <w:kern w:val="0"/>
                <w:sz w:val="21"/>
                <w:szCs w:val="21"/>
                <w:u w:val="none"/>
                <w:lang w:val="en-US" w:eastAsia="zh-CN" w:bidi="ar"/>
              </w:rPr>
              <w:t>增高：家族性高胆固醇血症、动脉粥样硬化、冠心病、肾病综合征、糖尿病、胆石症、胆汁淤积、甲低、长期高脂饮食、妊娠期。降低：严重肝脏损害、肿瘤、结核、甲亢、消化不良综合征。</w:t>
            </w:r>
          </w:p>
        </w:tc>
        <w:tc>
          <w:tcPr>
            <w:tcW w:w="690" w:type="dxa"/>
            <w:shd w:val="clear" w:color="auto" w:fill="auto"/>
            <w:noWrap/>
            <w:vAlign w:val="center"/>
          </w:tcPr>
          <w:p w14:paraId="6564DF9F">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u w:val="none"/>
              </w:rPr>
            </w:pPr>
            <w:r>
              <w:rPr>
                <w:rFonts w:hint="eastAsia" w:ascii="宋体" w:hAnsi="宋体" w:eastAsia="宋体" w:cs="宋体"/>
                <w:b w:val="0"/>
                <w:bCs w:val="0"/>
                <w:i w:val="0"/>
                <w:iCs w:val="0"/>
                <w:color w:val="auto"/>
                <w:kern w:val="0"/>
                <w:sz w:val="21"/>
                <w:szCs w:val="21"/>
                <w:u w:val="none"/>
                <w:lang w:val="en-US" w:eastAsia="zh-CN" w:bidi="ar"/>
              </w:rPr>
              <w:t>√</w:t>
            </w:r>
          </w:p>
        </w:tc>
        <w:tc>
          <w:tcPr>
            <w:tcW w:w="765" w:type="dxa"/>
            <w:shd w:val="clear" w:color="auto" w:fill="auto"/>
            <w:noWrap/>
            <w:vAlign w:val="center"/>
          </w:tcPr>
          <w:p w14:paraId="031FB1D2">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u w:val="none"/>
              </w:rPr>
            </w:pPr>
            <w:r>
              <w:rPr>
                <w:rFonts w:hint="eastAsia" w:ascii="宋体" w:hAnsi="宋体" w:eastAsia="宋体" w:cs="宋体"/>
                <w:b w:val="0"/>
                <w:bCs w:val="0"/>
                <w:i w:val="0"/>
                <w:iCs w:val="0"/>
                <w:color w:val="auto"/>
                <w:kern w:val="0"/>
                <w:sz w:val="21"/>
                <w:szCs w:val="21"/>
                <w:u w:val="none"/>
                <w:lang w:val="en-US" w:eastAsia="zh-CN" w:bidi="ar"/>
              </w:rPr>
              <w:t>√</w:t>
            </w:r>
          </w:p>
        </w:tc>
        <w:tc>
          <w:tcPr>
            <w:tcW w:w="782" w:type="dxa"/>
            <w:shd w:val="clear" w:color="auto" w:fill="auto"/>
            <w:noWrap/>
            <w:vAlign w:val="center"/>
          </w:tcPr>
          <w:p w14:paraId="77115964">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u w:val="none"/>
              </w:rPr>
            </w:pPr>
            <w:r>
              <w:rPr>
                <w:rFonts w:hint="eastAsia" w:ascii="宋体" w:hAnsi="宋体" w:eastAsia="宋体" w:cs="宋体"/>
                <w:b w:val="0"/>
                <w:bCs w:val="0"/>
                <w:i w:val="0"/>
                <w:iCs w:val="0"/>
                <w:color w:val="auto"/>
                <w:kern w:val="0"/>
                <w:sz w:val="21"/>
                <w:szCs w:val="21"/>
                <w:u w:val="none"/>
                <w:lang w:val="en-US" w:eastAsia="zh-CN" w:bidi="ar"/>
              </w:rPr>
              <w:t>√</w:t>
            </w:r>
          </w:p>
        </w:tc>
      </w:tr>
      <w:tr w14:paraId="2769B8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30" w:hRule="atLeast"/>
        </w:trPr>
        <w:tc>
          <w:tcPr>
            <w:tcW w:w="636" w:type="dxa"/>
            <w:vMerge w:val="continue"/>
            <w:shd w:val="clear" w:color="auto" w:fill="auto"/>
            <w:vAlign w:val="center"/>
          </w:tcPr>
          <w:p w14:paraId="78D26265">
            <w:pPr>
              <w:jc w:val="center"/>
              <w:rPr>
                <w:rFonts w:hint="eastAsia" w:ascii="宋体" w:hAnsi="宋体" w:eastAsia="宋体" w:cs="宋体"/>
                <w:b w:val="0"/>
                <w:bCs w:val="0"/>
                <w:i w:val="0"/>
                <w:iCs w:val="0"/>
                <w:color w:val="auto"/>
                <w:sz w:val="21"/>
                <w:szCs w:val="21"/>
                <w:u w:val="none"/>
              </w:rPr>
            </w:pPr>
          </w:p>
        </w:tc>
        <w:tc>
          <w:tcPr>
            <w:tcW w:w="945" w:type="dxa"/>
            <w:vMerge w:val="continue"/>
            <w:shd w:val="clear" w:color="auto" w:fill="auto"/>
            <w:vAlign w:val="center"/>
          </w:tcPr>
          <w:p w14:paraId="2A15D998">
            <w:pPr>
              <w:jc w:val="center"/>
              <w:rPr>
                <w:rFonts w:hint="eastAsia" w:ascii="宋体" w:hAnsi="宋体" w:eastAsia="宋体" w:cs="宋体"/>
                <w:b w:val="0"/>
                <w:bCs w:val="0"/>
                <w:i w:val="0"/>
                <w:iCs w:val="0"/>
                <w:color w:val="auto"/>
                <w:sz w:val="21"/>
                <w:szCs w:val="21"/>
                <w:u w:val="none"/>
              </w:rPr>
            </w:pPr>
          </w:p>
        </w:tc>
        <w:tc>
          <w:tcPr>
            <w:tcW w:w="1899" w:type="dxa"/>
            <w:shd w:val="clear" w:color="auto" w:fill="auto"/>
            <w:vAlign w:val="center"/>
          </w:tcPr>
          <w:p w14:paraId="0FB9BA8A">
            <w:pPr>
              <w:keepNext w:val="0"/>
              <w:keepLines w:val="0"/>
              <w:widowControl/>
              <w:suppressLineNumbers w:val="0"/>
              <w:jc w:val="left"/>
              <w:textAlignment w:val="center"/>
              <w:rPr>
                <w:rFonts w:hint="eastAsia" w:ascii="宋体" w:hAnsi="宋体" w:eastAsia="宋体" w:cs="宋体"/>
                <w:b w:val="0"/>
                <w:bCs w:val="0"/>
                <w:i w:val="0"/>
                <w:iCs w:val="0"/>
                <w:color w:val="auto"/>
                <w:sz w:val="21"/>
                <w:szCs w:val="21"/>
                <w:u w:val="none"/>
              </w:rPr>
            </w:pPr>
            <w:r>
              <w:rPr>
                <w:rFonts w:hint="eastAsia" w:ascii="宋体" w:hAnsi="宋体" w:eastAsia="宋体" w:cs="宋体"/>
                <w:b w:val="0"/>
                <w:bCs w:val="0"/>
                <w:i w:val="0"/>
                <w:iCs w:val="0"/>
                <w:color w:val="auto"/>
                <w:kern w:val="0"/>
                <w:sz w:val="21"/>
                <w:szCs w:val="21"/>
                <w:u w:val="none"/>
                <w:lang w:val="en-US" w:eastAsia="zh-CN" w:bidi="ar"/>
              </w:rPr>
              <w:t>甘油三酯</w:t>
            </w:r>
          </w:p>
        </w:tc>
        <w:tc>
          <w:tcPr>
            <w:tcW w:w="2841" w:type="dxa"/>
            <w:shd w:val="clear" w:color="auto" w:fill="auto"/>
            <w:vAlign w:val="center"/>
          </w:tcPr>
          <w:p w14:paraId="08A38D3E">
            <w:pPr>
              <w:keepNext w:val="0"/>
              <w:keepLines w:val="0"/>
              <w:widowControl/>
              <w:suppressLineNumbers w:val="0"/>
              <w:jc w:val="left"/>
              <w:textAlignment w:val="center"/>
              <w:rPr>
                <w:rFonts w:hint="eastAsia" w:ascii="宋体" w:hAnsi="宋体" w:eastAsia="宋体" w:cs="宋体"/>
                <w:b w:val="0"/>
                <w:bCs w:val="0"/>
                <w:i w:val="0"/>
                <w:iCs w:val="0"/>
                <w:color w:val="auto"/>
                <w:sz w:val="21"/>
                <w:szCs w:val="21"/>
                <w:u w:val="none"/>
              </w:rPr>
            </w:pPr>
            <w:r>
              <w:rPr>
                <w:rFonts w:hint="eastAsia" w:ascii="宋体" w:hAnsi="宋体" w:eastAsia="宋体" w:cs="宋体"/>
                <w:b w:val="0"/>
                <w:bCs w:val="0"/>
                <w:i w:val="0"/>
                <w:iCs w:val="0"/>
                <w:color w:val="auto"/>
                <w:kern w:val="0"/>
                <w:sz w:val="21"/>
                <w:szCs w:val="21"/>
                <w:u w:val="none"/>
                <w:lang w:val="en-US" w:eastAsia="zh-CN" w:bidi="ar"/>
              </w:rPr>
              <w:t>增高：动脉粥样硬化、糖尿病、肾病综合征、家族性高脂血症。</w:t>
            </w:r>
          </w:p>
        </w:tc>
        <w:tc>
          <w:tcPr>
            <w:tcW w:w="690" w:type="dxa"/>
            <w:shd w:val="clear" w:color="auto" w:fill="auto"/>
            <w:noWrap/>
            <w:vAlign w:val="center"/>
          </w:tcPr>
          <w:p w14:paraId="2531FF99">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u w:val="none"/>
              </w:rPr>
            </w:pPr>
            <w:r>
              <w:rPr>
                <w:rFonts w:hint="eastAsia" w:ascii="宋体" w:hAnsi="宋体" w:eastAsia="宋体" w:cs="宋体"/>
                <w:b w:val="0"/>
                <w:bCs w:val="0"/>
                <w:i w:val="0"/>
                <w:iCs w:val="0"/>
                <w:color w:val="auto"/>
                <w:kern w:val="0"/>
                <w:sz w:val="21"/>
                <w:szCs w:val="21"/>
                <w:u w:val="none"/>
                <w:lang w:val="en-US" w:eastAsia="zh-CN" w:bidi="ar"/>
              </w:rPr>
              <w:t>√</w:t>
            </w:r>
          </w:p>
        </w:tc>
        <w:tc>
          <w:tcPr>
            <w:tcW w:w="765" w:type="dxa"/>
            <w:shd w:val="clear" w:color="auto" w:fill="auto"/>
            <w:noWrap/>
            <w:vAlign w:val="center"/>
          </w:tcPr>
          <w:p w14:paraId="7F72D10A">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u w:val="none"/>
              </w:rPr>
            </w:pPr>
            <w:r>
              <w:rPr>
                <w:rFonts w:hint="eastAsia" w:ascii="宋体" w:hAnsi="宋体" w:eastAsia="宋体" w:cs="宋体"/>
                <w:b w:val="0"/>
                <w:bCs w:val="0"/>
                <w:i w:val="0"/>
                <w:iCs w:val="0"/>
                <w:color w:val="auto"/>
                <w:kern w:val="0"/>
                <w:sz w:val="21"/>
                <w:szCs w:val="21"/>
                <w:u w:val="none"/>
                <w:lang w:val="en-US" w:eastAsia="zh-CN" w:bidi="ar"/>
              </w:rPr>
              <w:t>√</w:t>
            </w:r>
          </w:p>
        </w:tc>
        <w:tc>
          <w:tcPr>
            <w:tcW w:w="782" w:type="dxa"/>
            <w:shd w:val="clear" w:color="auto" w:fill="auto"/>
            <w:noWrap/>
            <w:vAlign w:val="center"/>
          </w:tcPr>
          <w:p w14:paraId="430ED528">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u w:val="none"/>
              </w:rPr>
            </w:pPr>
            <w:r>
              <w:rPr>
                <w:rFonts w:hint="eastAsia" w:ascii="宋体" w:hAnsi="宋体" w:eastAsia="宋体" w:cs="宋体"/>
                <w:b w:val="0"/>
                <w:bCs w:val="0"/>
                <w:i w:val="0"/>
                <w:iCs w:val="0"/>
                <w:color w:val="auto"/>
                <w:kern w:val="0"/>
                <w:sz w:val="21"/>
                <w:szCs w:val="21"/>
                <w:u w:val="none"/>
                <w:lang w:val="en-US" w:eastAsia="zh-CN" w:bidi="ar"/>
              </w:rPr>
              <w:t>√</w:t>
            </w:r>
          </w:p>
        </w:tc>
      </w:tr>
      <w:tr w14:paraId="2986C9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30" w:hRule="atLeast"/>
        </w:trPr>
        <w:tc>
          <w:tcPr>
            <w:tcW w:w="636" w:type="dxa"/>
            <w:vMerge w:val="continue"/>
            <w:shd w:val="clear" w:color="auto" w:fill="auto"/>
            <w:vAlign w:val="center"/>
          </w:tcPr>
          <w:p w14:paraId="7EB3A578">
            <w:pPr>
              <w:jc w:val="center"/>
              <w:rPr>
                <w:rFonts w:hint="eastAsia" w:ascii="宋体" w:hAnsi="宋体" w:eastAsia="宋体" w:cs="宋体"/>
                <w:b w:val="0"/>
                <w:bCs w:val="0"/>
                <w:i w:val="0"/>
                <w:iCs w:val="0"/>
                <w:color w:val="auto"/>
                <w:sz w:val="21"/>
                <w:szCs w:val="21"/>
                <w:u w:val="none"/>
              </w:rPr>
            </w:pPr>
          </w:p>
        </w:tc>
        <w:tc>
          <w:tcPr>
            <w:tcW w:w="945" w:type="dxa"/>
            <w:vMerge w:val="continue"/>
            <w:shd w:val="clear" w:color="auto" w:fill="auto"/>
            <w:vAlign w:val="center"/>
          </w:tcPr>
          <w:p w14:paraId="2000E0AA">
            <w:pPr>
              <w:jc w:val="center"/>
              <w:rPr>
                <w:rFonts w:hint="eastAsia" w:ascii="宋体" w:hAnsi="宋体" w:eastAsia="宋体" w:cs="宋体"/>
                <w:b w:val="0"/>
                <w:bCs w:val="0"/>
                <w:i w:val="0"/>
                <w:iCs w:val="0"/>
                <w:color w:val="auto"/>
                <w:sz w:val="21"/>
                <w:szCs w:val="21"/>
                <w:u w:val="none"/>
              </w:rPr>
            </w:pPr>
          </w:p>
        </w:tc>
        <w:tc>
          <w:tcPr>
            <w:tcW w:w="1899" w:type="dxa"/>
            <w:shd w:val="clear" w:color="auto" w:fill="auto"/>
            <w:vAlign w:val="center"/>
          </w:tcPr>
          <w:p w14:paraId="5A342B8E">
            <w:pPr>
              <w:keepNext w:val="0"/>
              <w:keepLines w:val="0"/>
              <w:widowControl/>
              <w:suppressLineNumbers w:val="0"/>
              <w:jc w:val="left"/>
              <w:textAlignment w:val="center"/>
              <w:rPr>
                <w:rFonts w:hint="eastAsia" w:ascii="宋体" w:hAnsi="宋体" w:eastAsia="宋体" w:cs="宋体"/>
                <w:b w:val="0"/>
                <w:bCs w:val="0"/>
                <w:i w:val="0"/>
                <w:iCs w:val="0"/>
                <w:color w:val="auto"/>
                <w:sz w:val="21"/>
                <w:szCs w:val="21"/>
                <w:u w:val="none"/>
              </w:rPr>
            </w:pPr>
            <w:r>
              <w:rPr>
                <w:rFonts w:hint="eastAsia" w:ascii="宋体" w:hAnsi="宋体" w:eastAsia="宋体" w:cs="宋体"/>
                <w:b w:val="0"/>
                <w:bCs w:val="0"/>
                <w:i w:val="0"/>
                <w:iCs w:val="0"/>
                <w:color w:val="auto"/>
                <w:kern w:val="0"/>
                <w:sz w:val="21"/>
                <w:szCs w:val="21"/>
                <w:u w:val="none"/>
                <w:lang w:val="en-US" w:eastAsia="zh-CN" w:bidi="ar"/>
              </w:rPr>
              <w:t>高密度脂蛋白胆固醇</w:t>
            </w:r>
          </w:p>
        </w:tc>
        <w:tc>
          <w:tcPr>
            <w:tcW w:w="2841" w:type="dxa"/>
            <w:shd w:val="clear" w:color="auto" w:fill="auto"/>
            <w:vAlign w:val="center"/>
          </w:tcPr>
          <w:p w14:paraId="42CBCDE4">
            <w:pPr>
              <w:keepNext w:val="0"/>
              <w:keepLines w:val="0"/>
              <w:widowControl/>
              <w:suppressLineNumbers w:val="0"/>
              <w:jc w:val="left"/>
              <w:textAlignment w:val="center"/>
              <w:rPr>
                <w:rFonts w:hint="eastAsia" w:ascii="宋体" w:hAnsi="宋体" w:eastAsia="宋体" w:cs="宋体"/>
                <w:b w:val="0"/>
                <w:bCs w:val="0"/>
                <w:i w:val="0"/>
                <w:iCs w:val="0"/>
                <w:color w:val="auto"/>
                <w:sz w:val="21"/>
                <w:szCs w:val="21"/>
                <w:u w:val="none"/>
              </w:rPr>
            </w:pPr>
            <w:r>
              <w:rPr>
                <w:rFonts w:hint="eastAsia" w:ascii="宋体" w:hAnsi="宋体" w:eastAsia="宋体" w:cs="宋体"/>
                <w:b w:val="0"/>
                <w:bCs w:val="0"/>
                <w:i w:val="0"/>
                <w:iCs w:val="0"/>
                <w:color w:val="auto"/>
                <w:kern w:val="0"/>
                <w:sz w:val="21"/>
                <w:szCs w:val="21"/>
                <w:u w:val="none"/>
                <w:lang w:val="en-US" w:eastAsia="zh-CN" w:bidi="ar"/>
              </w:rPr>
              <w:t>降低：冠心病、高甘油三脂血症、肝功能损害、肝硬化、急性胆囊炎。</w:t>
            </w:r>
          </w:p>
        </w:tc>
        <w:tc>
          <w:tcPr>
            <w:tcW w:w="690" w:type="dxa"/>
            <w:shd w:val="clear" w:color="auto" w:fill="auto"/>
            <w:noWrap/>
            <w:vAlign w:val="center"/>
          </w:tcPr>
          <w:p w14:paraId="19223C77">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u w:val="none"/>
              </w:rPr>
            </w:pPr>
            <w:r>
              <w:rPr>
                <w:rFonts w:hint="eastAsia" w:ascii="宋体" w:hAnsi="宋体" w:eastAsia="宋体" w:cs="宋体"/>
                <w:b w:val="0"/>
                <w:bCs w:val="0"/>
                <w:i w:val="0"/>
                <w:iCs w:val="0"/>
                <w:color w:val="auto"/>
                <w:kern w:val="0"/>
                <w:sz w:val="21"/>
                <w:szCs w:val="21"/>
                <w:u w:val="none"/>
                <w:lang w:val="en-US" w:eastAsia="zh-CN" w:bidi="ar"/>
              </w:rPr>
              <w:t>√</w:t>
            </w:r>
          </w:p>
        </w:tc>
        <w:tc>
          <w:tcPr>
            <w:tcW w:w="765" w:type="dxa"/>
            <w:shd w:val="clear" w:color="auto" w:fill="auto"/>
            <w:noWrap/>
            <w:vAlign w:val="center"/>
          </w:tcPr>
          <w:p w14:paraId="73AF4952">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u w:val="none"/>
              </w:rPr>
            </w:pPr>
            <w:r>
              <w:rPr>
                <w:rFonts w:hint="eastAsia" w:ascii="宋体" w:hAnsi="宋体" w:eastAsia="宋体" w:cs="宋体"/>
                <w:b w:val="0"/>
                <w:bCs w:val="0"/>
                <w:i w:val="0"/>
                <w:iCs w:val="0"/>
                <w:color w:val="auto"/>
                <w:kern w:val="0"/>
                <w:sz w:val="21"/>
                <w:szCs w:val="21"/>
                <w:u w:val="none"/>
                <w:lang w:val="en-US" w:eastAsia="zh-CN" w:bidi="ar"/>
              </w:rPr>
              <w:t>√</w:t>
            </w:r>
          </w:p>
        </w:tc>
        <w:tc>
          <w:tcPr>
            <w:tcW w:w="782" w:type="dxa"/>
            <w:shd w:val="clear" w:color="auto" w:fill="auto"/>
            <w:noWrap/>
            <w:vAlign w:val="center"/>
          </w:tcPr>
          <w:p w14:paraId="5A905736">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u w:val="none"/>
              </w:rPr>
            </w:pPr>
            <w:r>
              <w:rPr>
                <w:rFonts w:hint="eastAsia" w:ascii="宋体" w:hAnsi="宋体" w:eastAsia="宋体" w:cs="宋体"/>
                <w:b w:val="0"/>
                <w:bCs w:val="0"/>
                <w:i w:val="0"/>
                <w:iCs w:val="0"/>
                <w:color w:val="auto"/>
                <w:kern w:val="0"/>
                <w:sz w:val="21"/>
                <w:szCs w:val="21"/>
                <w:u w:val="none"/>
                <w:lang w:val="en-US" w:eastAsia="zh-CN" w:bidi="ar"/>
              </w:rPr>
              <w:t>√</w:t>
            </w:r>
          </w:p>
        </w:tc>
      </w:tr>
      <w:tr w14:paraId="39C2BC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30" w:hRule="atLeast"/>
        </w:trPr>
        <w:tc>
          <w:tcPr>
            <w:tcW w:w="636" w:type="dxa"/>
            <w:vMerge w:val="continue"/>
            <w:shd w:val="clear" w:color="auto" w:fill="auto"/>
            <w:vAlign w:val="center"/>
          </w:tcPr>
          <w:p w14:paraId="387F96E1">
            <w:pPr>
              <w:jc w:val="center"/>
              <w:rPr>
                <w:rFonts w:hint="eastAsia" w:ascii="宋体" w:hAnsi="宋体" w:eastAsia="宋体" w:cs="宋体"/>
                <w:b w:val="0"/>
                <w:bCs w:val="0"/>
                <w:i w:val="0"/>
                <w:iCs w:val="0"/>
                <w:color w:val="auto"/>
                <w:sz w:val="21"/>
                <w:szCs w:val="21"/>
                <w:u w:val="none"/>
              </w:rPr>
            </w:pPr>
          </w:p>
        </w:tc>
        <w:tc>
          <w:tcPr>
            <w:tcW w:w="945" w:type="dxa"/>
            <w:vMerge w:val="continue"/>
            <w:shd w:val="clear" w:color="auto" w:fill="auto"/>
            <w:vAlign w:val="center"/>
          </w:tcPr>
          <w:p w14:paraId="5F11B422">
            <w:pPr>
              <w:jc w:val="center"/>
              <w:rPr>
                <w:rFonts w:hint="eastAsia" w:ascii="宋体" w:hAnsi="宋体" w:eastAsia="宋体" w:cs="宋体"/>
                <w:b w:val="0"/>
                <w:bCs w:val="0"/>
                <w:i w:val="0"/>
                <w:iCs w:val="0"/>
                <w:color w:val="auto"/>
                <w:sz w:val="21"/>
                <w:szCs w:val="21"/>
                <w:u w:val="none"/>
              </w:rPr>
            </w:pPr>
          </w:p>
        </w:tc>
        <w:tc>
          <w:tcPr>
            <w:tcW w:w="1899" w:type="dxa"/>
            <w:shd w:val="clear" w:color="auto" w:fill="auto"/>
            <w:vAlign w:val="center"/>
          </w:tcPr>
          <w:p w14:paraId="54FB381E">
            <w:pPr>
              <w:keepNext w:val="0"/>
              <w:keepLines w:val="0"/>
              <w:widowControl/>
              <w:suppressLineNumbers w:val="0"/>
              <w:jc w:val="left"/>
              <w:textAlignment w:val="center"/>
              <w:rPr>
                <w:rFonts w:hint="eastAsia" w:ascii="宋体" w:hAnsi="宋体" w:eastAsia="宋体" w:cs="宋体"/>
                <w:b w:val="0"/>
                <w:bCs w:val="0"/>
                <w:i w:val="0"/>
                <w:iCs w:val="0"/>
                <w:color w:val="auto"/>
                <w:sz w:val="21"/>
                <w:szCs w:val="21"/>
                <w:u w:val="none"/>
              </w:rPr>
            </w:pPr>
            <w:r>
              <w:rPr>
                <w:rFonts w:hint="eastAsia" w:ascii="宋体" w:hAnsi="宋体" w:eastAsia="宋体" w:cs="宋体"/>
                <w:b w:val="0"/>
                <w:bCs w:val="0"/>
                <w:i w:val="0"/>
                <w:iCs w:val="0"/>
                <w:color w:val="auto"/>
                <w:kern w:val="0"/>
                <w:sz w:val="21"/>
                <w:szCs w:val="21"/>
                <w:u w:val="none"/>
                <w:lang w:val="en-US" w:eastAsia="zh-CN" w:bidi="ar"/>
              </w:rPr>
              <w:t>低密度脂蛋白胆固醇</w:t>
            </w:r>
          </w:p>
        </w:tc>
        <w:tc>
          <w:tcPr>
            <w:tcW w:w="2841" w:type="dxa"/>
            <w:vMerge w:val="restart"/>
            <w:shd w:val="clear" w:color="auto" w:fill="auto"/>
            <w:vAlign w:val="center"/>
          </w:tcPr>
          <w:p w14:paraId="133C1EF4">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u w:val="none"/>
              </w:rPr>
            </w:pPr>
            <w:r>
              <w:rPr>
                <w:rFonts w:hint="eastAsia" w:ascii="宋体" w:hAnsi="宋体" w:eastAsia="宋体" w:cs="宋体"/>
                <w:b w:val="0"/>
                <w:bCs w:val="0"/>
                <w:i w:val="0"/>
                <w:iCs w:val="0"/>
                <w:color w:val="auto"/>
                <w:kern w:val="0"/>
                <w:sz w:val="21"/>
                <w:szCs w:val="21"/>
                <w:u w:val="none"/>
                <w:lang w:val="en-US" w:eastAsia="zh-CN" w:bidi="ar"/>
              </w:rPr>
              <w:t>增高：是动脉粥样硬化、冠心病的危险信号、甲低、糖尿病、肾病综合征。降低：甲亢、急、慢性肝炎、肝硬化等。</w:t>
            </w:r>
          </w:p>
        </w:tc>
        <w:tc>
          <w:tcPr>
            <w:tcW w:w="690" w:type="dxa"/>
            <w:shd w:val="clear" w:color="auto" w:fill="auto"/>
            <w:noWrap/>
            <w:vAlign w:val="center"/>
          </w:tcPr>
          <w:p w14:paraId="4FAC667F">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u w:val="none"/>
              </w:rPr>
            </w:pPr>
            <w:r>
              <w:rPr>
                <w:rFonts w:hint="eastAsia" w:ascii="宋体" w:hAnsi="宋体" w:eastAsia="宋体" w:cs="宋体"/>
                <w:b w:val="0"/>
                <w:bCs w:val="0"/>
                <w:i w:val="0"/>
                <w:iCs w:val="0"/>
                <w:color w:val="auto"/>
                <w:kern w:val="0"/>
                <w:sz w:val="21"/>
                <w:szCs w:val="21"/>
                <w:u w:val="none"/>
                <w:lang w:val="en-US" w:eastAsia="zh-CN" w:bidi="ar"/>
              </w:rPr>
              <w:t>√</w:t>
            </w:r>
          </w:p>
        </w:tc>
        <w:tc>
          <w:tcPr>
            <w:tcW w:w="765" w:type="dxa"/>
            <w:shd w:val="clear" w:color="auto" w:fill="auto"/>
            <w:noWrap/>
            <w:vAlign w:val="center"/>
          </w:tcPr>
          <w:p w14:paraId="4C786006">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u w:val="none"/>
              </w:rPr>
            </w:pPr>
            <w:r>
              <w:rPr>
                <w:rFonts w:hint="eastAsia" w:ascii="宋体" w:hAnsi="宋体" w:eastAsia="宋体" w:cs="宋体"/>
                <w:b w:val="0"/>
                <w:bCs w:val="0"/>
                <w:i w:val="0"/>
                <w:iCs w:val="0"/>
                <w:color w:val="auto"/>
                <w:kern w:val="0"/>
                <w:sz w:val="21"/>
                <w:szCs w:val="21"/>
                <w:u w:val="none"/>
                <w:lang w:val="en-US" w:eastAsia="zh-CN" w:bidi="ar"/>
              </w:rPr>
              <w:t>√</w:t>
            </w:r>
          </w:p>
        </w:tc>
        <w:tc>
          <w:tcPr>
            <w:tcW w:w="782" w:type="dxa"/>
            <w:shd w:val="clear" w:color="auto" w:fill="auto"/>
            <w:noWrap/>
            <w:vAlign w:val="center"/>
          </w:tcPr>
          <w:p w14:paraId="6DC84988">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u w:val="none"/>
              </w:rPr>
            </w:pPr>
            <w:r>
              <w:rPr>
                <w:rFonts w:hint="eastAsia" w:ascii="宋体" w:hAnsi="宋体" w:eastAsia="宋体" w:cs="宋体"/>
                <w:b w:val="0"/>
                <w:bCs w:val="0"/>
                <w:i w:val="0"/>
                <w:iCs w:val="0"/>
                <w:color w:val="auto"/>
                <w:kern w:val="0"/>
                <w:sz w:val="21"/>
                <w:szCs w:val="21"/>
                <w:u w:val="none"/>
                <w:lang w:val="en-US" w:eastAsia="zh-CN" w:bidi="ar"/>
              </w:rPr>
              <w:t>√</w:t>
            </w:r>
          </w:p>
        </w:tc>
      </w:tr>
      <w:tr w14:paraId="007FDE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30" w:hRule="atLeast"/>
        </w:trPr>
        <w:tc>
          <w:tcPr>
            <w:tcW w:w="636" w:type="dxa"/>
            <w:vMerge w:val="continue"/>
            <w:shd w:val="clear" w:color="auto" w:fill="auto"/>
            <w:vAlign w:val="center"/>
          </w:tcPr>
          <w:p w14:paraId="0AD1D613">
            <w:pPr>
              <w:jc w:val="center"/>
              <w:rPr>
                <w:rFonts w:hint="eastAsia" w:ascii="宋体" w:hAnsi="宋体" w:eastAsia="宋体" w:cs="宋体"/>
                <w:b w:val="0"/>
                <w:bCs w:val="0"/>
                <w:i w:val="0"/>
                <w:iCs w:val="0"/>
                <w:color w:val="auto"/>
                <w:sz w:val="21"/>
                <w:szCs w:val="21"/>
                <w:u w:val="none"/>
              </w:rPr>
            </w:pPr>
          </w:p>
        </w:tc>
        <w:tc>
          <w:tcPr>
            <w:tcW w:w="945" w:type="dxa"/>
            <w:vMerge w:val="continue"/>
            <w:shd w:val="clear" w:color="auto" w:fill="auto"/>
            <w:vAlign w:val="center"/>
          </w:tcPr>
          <w:p w14:paraId="177701BF">
            <w:pPr>
              <w:jc w:val="center"/>
              <w:rPr>
                <w:rFonts w:hint="eastAsia" w:ascii="宋体" w:hAnsi="宋体" w:eastAsia="宋体" w:cs="宋体"/>
                <w:b w:val="0"/>
                <w:bCs w:val="0"/>
                <w:i w:val="0"/>
                <w:iCs w:val="0"/>
                <w:color w:val="auto"/>
                <w:sz w:val="21"/>
                <w:szCs w:val="21"/>
                <w:u w:val="none"/>
              </w:rPr>
            </w:pPr>
          </w:p>
        </w:tc>
        <w:tc>
          <w:tcPr>
            <w:tcW w:w="1899" w:type="dxa"/>
            <w:shd w:val="clear" w:color="auto" w:fill="auto"/>
            <w:vAlign w:val="center"/>
          </w:tcPr>
          <w:p w14:paraId="18B0F86B">
            <w:pPr>
              <w:keepNext w:val="0"/>
              <w:keepLines w:val="0"/>
              <w:widowControl/>
              <w:suppressLineNumbers w:val="0"/>
              <w:jc w:val="left"/>
              <w:textAlignment w:val="center"/>
              <w:rPr>
                <w:rFonts w:hint="eastAsia" w:ascii="宋体" w:hAnsi="宋体" w:eastAsia="宋体" w:cs="宋体"/>
                <w:b w:val="0"/>
                <w:bCs w:val="0"/>
                <w:i w:val="0"/>
                <w:iCs w:val="0"/>
                <w:color w:val="auto"/>
                <w:sz w:val="21"/>
                <w:szCs w:val="21"/>
                <w:u w:val="none"/>
              </w:rPr>
            </w:pPr>
            <w:r>
              <w:rPr>
                <w:rFonts w:hint="eastAsia" w:ascii="宋体" w:hAnsi="宋体" w:eastAsia="宋体" w:cs="宋体"/>
                <w:b w:val="0"/>
                <w:bCs w:val="0"/>
                <w:i w:val="0"/>
                <w:iCs w:val="0"/>
                <w:color w:val="auto"/>
                <w:kern w:val="0"/>
                <w:sz w:val="21"/>
                <w:szCs w:val="21"/>
                <w:u w:val="none"/>
                <w:lang w:val="en-US" w:eastAsia="zh-CN" w:bidi="ar"/>
              </w:rPr>
              <w:t>动脉粥样硬化指数</w:t>
            </w:r>
          </w:p>
        </w:tc>
        <w:tc>
          <w:tcPr>
            <w:tcW w:w="2841" w:type="dxa"/>
            <w:vMerge w:val="continue"/>
            <w:shd w:val="clear" w:color="auto" w:fill="auto"/>
            <w:vAlign w:val="center"/>
          </w:tcPr>
          <w:p w14:paraId="3DD6A7A0">
            <w:pPr>
              <w:jc w:val="center"/>
              <w:rPr>
                <w:rFonts w:hint="eastAsia" w:ascii="宋体" w:hAnsi="宋体" w:eastAsia="宋体" w:cs="宋体"/>
                <w:b w:val="0"/>
                <w:bCs w:val="0"/>
                <w:i w:val="0"/>
                <w:iCs w:val="0"/>
                <w:color w:val="auto"/>
                <w:sz w:val="21"/>
                <w:szCs w:val="21"/>
                <w:u w:val="none"/>
              </w:rPr>
            </w:pPr>
          </w:p>
        </w:tc>
        <w:tc>
          <w:tcPr>
            <w:tcW w:w="690" w:type="dxa"/>
            <w:shd w:val="clear" w:color="auto" w:fill="auto"/>
            <w:noWrap/>
            <w:vAlign w:val="center"/>
          </w:tcPr>
          <w:p w14:paraId="56CE03F6">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u w:val="none"/>
              </w:rPr>
            </w:pPr>
            <w:r>
              <w:rPr>
                <w:rFonts w:hint="eastAsia" w:ascii="宋体" w:hAnsi="宋体" w:eastAsia="宋体" w:cs="宋体"/>
                <w:b w:val="0"/>
                <w:bCs w:val="0"/>
                <w:i w:val="0"/>
                <w:iCs w:val="0"/>
                <w:color w:val="auto"/>
                <w:kern w:val="0"/>
                <w:sz w:val="21"/>
                <w:szCs w:val="21"/>
                <w:u w:val="none"/>
                <w:lang w:val="en-US" w:eastAsia="zh-CN" w:bidi="ar"/>
              </w:rPr>
              <w:t>√</w:t>
            </w:r>
          </w:p>
        </w:tc>
        <w:tc>
          <w:tcPr>
            <w:tcW w:w="765" w:type="dxa"/>
            <w:shd w:val="clear" w:color="auto" w:fill="auto"/>
            <w:noWrap/>
            <w:vAlign w:val="center"/>
          </w:tcPr>
          <w:p w14:paraId="37722D01">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u w:val="none"/>
              </w:rPr>
            </w:pPr>
            <w:r>
              <w:rPr>
                <w:rFonts w:hint="eastAsia" w:ascii="宋体" w:hAnsi="宋体" w:eastAsia="宋体" w:cs="宋体"/>
                <w:b w:val="0"/>
                <w:bCs w:val="0"/>
                <w:i w:val="0"/>
                <w:iCs w:val="0"/>
                <w:color w:val="auto"/>
                <w:kern w:val="0"/>
                <w:sz w:val="21"/>
                <w:szCs w:val="21"/>
                <w:u w:val="none"/>
                <w:lang w:val="en-US" w:eastAsia="zh-CN" w:bidi="ar"/>
              </w:rPr>
              <w:t>√</w:t>
            </w:r>
          </w:p>
        </w:tc>
        <w:tc>
          <w:tcPr>
            <w:tcW w:w="782" w:type="dxa"/>
            <w:shd w:val="clear" w:color="auto" w:fill="auto"/>
            <w:noWrap/>
            <w:vAlign w:val="center"/>
          </w:tcPr>
          <w:p w14:paraId="6E0DA46F">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u w:val="none"/>
              </w:rPr>
            </w:pPr>
            <w:r>
              <w:rPr>
                <w:rFonts w:hint="eastAsia" w:ascii="宋体" w:hAnsi="宋体" w:eastAsia="宋体" w:cs="宋体"/>
                <w:b w:val="0"/>
                <w:bCs w:val="0"/>
                <w:i w:val="0"/>
                <w:iCs w:val="0"/>
                <w:color w:val="auto"/>
                <w:kern w:val="0"/>
                <w:sz w:val="21"/>
                <w:szCs w:val="21"/>
                <w:u w:val="none"/>
                <w:lang w:val="en-US" w:eastAsia="zh-CN" w:bidi="ar"/>
              </w:rPr>
              <w:t>√</w:t>
            </w:r>
          </w:p>
        </w:tc>
      </w:tr>
      <w:tr w14:paraId="6D7E95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25" w:hRule="atLeast"/>
        </w:trPr>
        <w:tc>
          <w:tcPr>
            <w:tcW w:w="636" w:type="dxa"/>
            <w:shd w:val="clear" w:color="auto" w:fill="auto"/>
            <w:vAlign w:val="center"/>
          </w:tcPr>
          <w:p w14:paraId="6B443DFC">
            <w:pPr>
              <w:keepNext w:val="0"/>
              <w:keepLines w:val="0"/>
              <w:widowControl/>
              <w:suppressLineNumbers w:val="0"/>
              <w:jc w:val="center"/>
              <w:textAlignment w:val="center"/>
              <w:rPr>
                <w:rFonts w:hint="default" w:ascii="宋体" w:hAnsi="宋体" w:eastAsia="宋体" w:cs="宋体"/>
                <w:b w:val="0"/>
                <w:bCs w:val="0"/>
                <w:i w:val="0"/>
                <w:iCs w:val="0"/>
                <w:color w:val="auto"/>
                <w:kern w:val="0"/>
                <w:sz w:val="21"/>
                <w:szCs w:val="21"/>
                <w:u w:val="none"/>
                <w:lang w:val="en-US" w:eastAsia="zh-CN" w:bidi="ar"/>
              </w:rPr>
            </w:pPr>
            <w:r>
              <w:rPr>
                <w:rFonts w:hint="eastAsia" w:ascii="宋体" w:hAnsi="宋体" w:eastAsia="宋体" w:cs="宋体"/>
                <w:b w:val="0"/>
                <w:bCs w:val="0"/>
                <w:i w:val="0"/>
                <w:iCs w:val="0"/>
                <w:color w:val="auto"/>
                <w:kern w:val="0"/>
                <w:sz w:val="21"/>
                <w:szCs w:val="21"/>
                <w:u w:val="none"/>
                <w:lang w:val="en-US" w:eastAsia="zh-CN" w:bidi="ar"/>
              </w:rPr>
              <w:t>5</w:t>
            </w:r>
          </w:p>
        </w:tc>
        <w:tc>
          <w:tcPr>
            <w:tcW w:w="2844" w:type="dxa"/>
            <w:gridSpan w:val="2"/>
            <w:shd w:val="clear" w:color="auto" w:fill="auto"/>
            <w:vAlign w:val="center"/>
          </w:tcPr>
          <w:p w14:paraId="0812C8ED">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u w:val="none"/>
              </w:rPr>
            </w:pPr>
            <w:r>
              <w:rPr>
                <w:rFonts w:hint="eastAsia" w:ascii="宋体" w:hAnsi="宋体" w:eastAsia="宋体" w:cs="宋体"/>
                <w:b w:val="0"/>
                <w:bCs w:val="0"/>
                <w:i w:val="0"/>
                <w:iCs w:val="0"/>
                <w:color w:val="auto"/>
                <w:kern w:val="0"/>
                <w:sz w:val="21"/>
                <w:szCs w:val="21"/>
                <w:u w:val="none"/>
                <w:lang w:val="en-US" w:eastAsia="zh-CN" w:bidi="ar"/>
              </w:rPr>
              <w:t>空腹血糖</w:t>
            </w:r>
          </w:p>
        </w:tc>
        <w:tc>
          <w:tcPr>
            <w:tcW w:w="2841" w:type="dxa"/>
            <w:shd w:val="clear" w:color="auto" w:fill="auto"/>
            <w:vAlign w:val="center"/>
          </w:tcPr>
          <w:p w14:paraId="5191DD82">
            <w:pPr>
              <w:keepNext w:val="0"/>
              <w:keepLines w:val="0"/>
              <w:widowControl/>
              <w:suppressLineNumbers w:val="0"/>
              <w:jc w:val="left"/>
              <w:textAlignment w:val="center"/>
              <w:rPr>
                <w:rFonts w:hint="eastAsia" w:ascii="宋体" w:hAnsi="宋体" w:eastAsia="宋体" w:cs="宋体"/>
                <w:b w:val="0"/>
                <w:bCs w:val="0"/>
                <w:i w:val="0"/>
                <w:iCs w:val="0"/>
                <w:color w:val="auto"/>
                <w:sz w:val="21"/>
                <w:szCs w:val="21"/>
                <w:u w:val="none"/>
              </w:rPr>
            </w:pPr>
            <w:r>
              <w:rPr>
                <w:rFonts w:hint="eastAsia" w:ascii="宋体" w:hAnsi="宋体" w:eastAsia="宋体" w:cs="宋体"/>
                <w:b w:val="0"/>
                <w:bCs w:val="0"/>
                <w:i w:val="0"/>
                <w:iCs w:val="0"/>
                <w:color w:val="auto"/>
                <w:kern w:val="0"/>
                <w:sz w:val="21"/>
                <w:szCs w:val="21"/>
                <w:u w:val="none"/>
                <w:lang w:val="en-US" w:eastAsia="zh-CN" w:bidi="ar"/>
              </w:rPr>
              <w:t>判断低血糖、糖尿病及了解血糖控制情况等</w:t>
            </w:r>
          </w:p>
        </w:tc>
        <w:tc>
          <w:tcPr>
            <w:tcW w:w="690" w:type="dxa"/>
            <w:shd w:val="clear" w:color="auto" w:fill="auto"/>
            <w:noWrap/>
            <w:vAlign w:val="center"/>
          </w:tcPr>
          <w:p w14:paraId="0DB81D1D">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u w:val="none"/>
              </w:rPr>
            </w:pPr>
            <w:r>
              <w:rPr>
                <w:rFonts w:hint="eastAsia" w:ascii="宋体" w:hAnsi="宋体" w:eastAsia="宋体" w:cs="宋体"/>
                <w:b w:val="0"/>
                <w:bCs w:val="0"/>
                <w:i w:val="0"/>
                <w:iCs w:val="0"/>
                <w:color w:val="auto"/>
                <w:kern w:val="0"/>
                <w:sz w:val="21"/>
                <w:szCs w:val="21"/>
                <w:u w:val="none"/>
                <w:lang w:val="en-US" w:eastAsia="zh-CN" w:bidi="ar"/>
              </w:rPr>
              <w:t>√</w:t>
            </w:r>
          </w:p>
        </w:tc>
        <w:tc>
          <w:tcPr>
            <w:tcW w:w="765" w:type="dxa"/>
            <w:shd w:val="clear" w:color="auto" w:fill="auto"/>
            <w:noWrap/>
            <w:vAlign w:val="center"/>
          </w:tcPr>
          <w:p w14:paraId="01537DBB">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u w:val="none"/>
              </w:rPr>
            </w:pPr>
            <w:r>
              <w:rPr>
                <w:rFonts w:hint="eastAsia" w:ascii="宋体" w:hAnsi="宋体" w:eastAsia="宋体" w:cs="宋体"/>
                <w:b w:val="0"/>
                <w:bCs w:val="0"/>
                <w:i w:val="0"/>
                <w:iCs w:val="0"/>
                <w:color w:val="auto"/>
                <w:kern w:val="0"/>
                <w:sz w:val="21"/>
                <w:szCs w:val="21"/>
                <w:u w:val="none"/>
                <w:lang w:val="en-US" w:eastAsia="zh-CN" w:bidi="ar"/>
              </w:rPr>
              <w:t>√</w:t>
            </w:r>
          </w:p>
        </w:tc>
        <w:tc>
          <w:tcPr>
            <w:tcW w:w="782" w:type="dxa"/>
            <w:shd w:val="clear" w:color="auto" w:fill="auto"/>
            <w:noWrap/>
            <w:vAlign w:val="center"/>
          </w:tcPr>
          <w:p w14:paraId="5CFAEF83">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u w:val="none"/>
              </w:rPr>
            </w:pPr>
            <w:r>
              <w:rPr>
                <w:rFonts w:hint="eastAsia" w:ascii="宋体" w:hAnsi="宋体" w:eastAsia="宋体" w:cs="宋体"/>
                <w:b w:val="0"/>
                <w:bCs w:val="0"/>
                <w:i w:val="0"/>
                <w:iCs w:val="0"/>
                <w:color w:val="auto"/>
                <w:kern w:val="0"/>
                <w:sz w:val="21"/>
                <w:szCs w:val="21"/>
                <w:u w:val="none"/>
                <w:lang w:val="en-US" w:eastAsia="zh-CN" w:bidi="ar"/>
              </w:rPr>
              <w:t>√</w:t>
            </w:r>
          </w:p>
        </w:tc>
      </w:tr>
      <w:tr w14:paraId="0B70F6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30" w:hRule="atLeast"/>
        </w:trPr>
        <w:tc>
          <w:tcPr>
            <w:tcW w:w="636" w:type="dxa"/>
            <w:shd w:val="clear" w:color="auto" w:fill="auto"/>
            <w:vAlign w:val="center"/>
          </w:tcPr>
          <w:p w14:paraId="36288236">
            <w:pPr>
              <w:keepNext w:val="0"/>
              <w:keepLines w:val="0"/>
              <w:widowControl/>
              <w:suppressLineNumbers w:val="0"/>
              <w:jc w:val="center"/>
              <w:textAlignment w:val="center"/>
              <w:rPr>
                <w:rFonts w:hint="default" w:ascii="宋体" w:hAnsi="宋体" w:eastAsia="宋体" w:cs="宋体"/>
                <w:b w:val="0"/>
                <w:bCs w:val="0"/>
                <w:i w:val="0"/>
                <w:iCs w:val="0"/>
                <w:color w:val="auto"/>
                <w:kern w:val="0"/>
                <w:sz w:val="21"/>
                <w:szCs w:val="21"/>
                <w:u w:val="none"/>
                <w:lang w:val="en-US" w:eastAsia="zh-CN" w:bidi="ar"/>
              </w:rPr>
            </w:pPr>
            <w:r>
              <w:rPr>
                <w:rFonts w:hint="eastAsia" w:ascii="宋体" w:hAnsi="宋体" w:eastAsia="宋体" w:cs="宋体"/>
                <w:b w:val="0"/>
                <w:bCs w:val="0"/>
                <w:i w:val="0"/>
                <w:iCs w:val="0"/>
                <w:color w:val="auto"/>
                <w:kern w:val="0"/>
                <w:sz w:val="21"/>
                <w:szCs w:val="21"/>
                <w:u w:val="none"/>
                <w:lang w:val="en-US" w:eastAsia="zh-CN" w:bidi="ar"/>
              </w:rPr>
              <w:t>6</w:t>
            </w:r>
          </w:p>
        </w:tc>
        <w:tc>
          <w:tcPr>
            <w:tcW w:w="2844" w:type="dxa"/>
            <w:gridSpan w:val="2"/>
            <w:shd w:val="clear" w:color="auto" w:fill="auto"/>
            <w:vAlign w:val="center"/>
          </w:tcPr>
          <w:p w14:paraId="75C3A4AB">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u w:val="none"/>
              </w:rPr>
            </w:pPr>
            <w:r>
              <w:rPr>
                <w:rFonts w:hint="eastAsia" w:ascii="宋体" w:hAnsi="宋体" w:eastAsia="宋体" w:cs="宋体"/>
                <w:b w:val="0"/>
                <w:bCs w:val="0"/>
                <w:i w:val="0"/>
                <w:iCs w:val="0"/>
                <w:color w:val="auto"/>
                <w:kern w:val="0"/>
                <w:sz w:val="21"/>
                <w:szCs w:val="21"/>
                <w:u w:val="none"/>
                <w:lang w:val="en-US" w:eastAsia="zh-CN" w:bidi="ar"/>
              </w:rPr>
              <w:t>血常规五分类</w:t>
            </w:r>
          </w:p>
        </w:tc>
        <w:tc>
          <w:tcPr>
            <w:tcW w:w="2841" w:type="dxa"/>
            <w:shd w:val="clear" w:color="auto" w:fill="auto"/>
            <w:vAlign w:val="center"/>
          </w:tcPr>
          <w:p w14:paraId="261E69FA">
            <w:pPr>
              <w:keepNext w:val="0"/>
              <w:keepLines w:val="0"/>
              <w:widowControl/>
              <w:suppressLineNumbers w:val="0"/>
              <w:jc w:val="left"/>
              <w:textAlignment w:val="center"/>
              <w:rPr>
                <w:rFonts w:hint="eastAsia" w:ascii="宋体" w:hAnsi="宋体" w:eastAsia="宋体" w:cs="宋体"/>
                <w:b w:val="0"/>
                <w:bCs w:val="0"/>
                <w:i w:val="0"/>
                <w:iCs w:val="0"/>
                <w:color w:val="auto"/>
                <w:sz w:val="21"/>
                <w:szCs w:val="21"/>
                <w:u w:val="none"/>
              </w:rPr>
            </w:pPr>
            <w:r>
              <w:rPr>
                <w:rFonts w:hint="eastAsia" w:ascii="宋体" w:hAnsi="宋体" w:eastAsia="宋体" w:cs="宋体"/>
                <w:b w:val="0"/>
                <w:bCs w:val="0"/>
                <w:i w:val="0"/>
                <w:iCs w:val="0"/>
                <w:color w:val="auto"/>
                <w:kern w:val="0"/>
                <w:sz w:val="21"/>
                <w:szCs w:val="21"/>
                <w:u w:val="none"/>
                <w:lang w:val="en-US" w:eastAsia="zh-CN" w:bidi="ar"/>
              </w:rPr>
              <w:t>血液中有形成分分析；有无贫血、感染及白细胞减少、血小板减少等</w:t>
            </w:r>
          </w:p>
        </w:tc>
        <w:tc>
          <w:tcPr>
            <w:tcW w:w="690" w:type="dxa"/>
            <w:shd w:val="clear" w:color="auto" w:fill="auto"/>
            <w:noWrap/>
            <w:vAlign w:val="center"/>
          </w:tcPr>
          <w:p w14:paraId="14C48501">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u w:val="none"/>
              </w:rPr>
            </w:pPr>
            <w:r>
              <w:rPr>
                <w:rFonts w:hint="eastAsia" w:ascii="宋体" w:hAnsi="宋体" w:eastAsia="宋体" w:cs="宋体"/>
                <w:b w:val="0"/>
                <w:bCs w:val="0"/>
                <w:i w:val="0"/>
                <w:iCs w:val="0"/>
                <w:color w:val="auto"/>
                <w:kern w:val="0"/>
                <w:sz w:val="21"/>
                <w:szCs w:val="21"/>
                <w:u w:val="none"/>
                <w:lang w:val="en-US" w:eastAsia="zh-CN" w:bidi="ar"/>
              </w:rPr>
              <w:t>√</w:t>
            </w:r>
          </w:p>
        </w:tc>
        <w:tc>
          <w:tcPr>
            <w:tcW w:w="765" w:type="dxa"/>
            <w:shd w:val="clear" w:color="auto" w:fill="auto"/>
            <w:noWrap/>
            <w:vAlign w:val="center"/>
          </w:tcPr>
          <w:p w14:paraId="304D979D">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u w:val="none"/>
              </w:rPr>
            </w:pPr>
            <w:r>
              <w:rPr>
                <w:rFonts w:hint="eastAsia" w:ascii="宋体" w:hAnsi="宋体" w:eastAsia="宋体" w:cs="宋体"/>
                <w:b w:val="0"/>
                <w:bCs w:val="0"/>
                <w:i w:val="0"/>
                <w:iCs w:val="0"/>
                <w:color w:val="auto"/>
                <w:kern w:val="0"/>
                <w:sz w:val="21"/>
                <w:szCs w:val="21"/>
                <w:u w:val="none"/>
                <w:lang w:val="en-US" w:eastAsia="zh-CN" w:bidi="ar"/>
              </w:rPr>
              <w:t>√</w:t>
            </w:r>
          </w:p>
        </w:tc>
        <w:tc>
          <w:tcPr>
            <w:tcW w:w="782" w:type="dxa"/>
            <w:shd w:val="clear" w:color="auto" w:fill="auto"/>
            <w:noWrap/>
            <w:vAlign w:val="center"/>
          </w:tcPr>
          <w:p w14:paraId="145AD961">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u w:val="none"/>
              </w:rPr>
            </w:pPr>
            <w:r>
              <w:rPr>
                <w:rFonts w:hint="eastAsia" w:ascii="宋体" w:hAnsi="宋体" w:eastAsia="宋体" w:cs="宋体"/>
                <w:b w:val="0"/>
                <w:bCs w:val="0"/>
                <w:i w:val="0"/>
                <w:iCs w:val="0"/>
                <w:color w:val="auto"/>
                <w:kern w:val="0"/>
                <w:sz w:val="21"/>
                <w:szCs w:val="21"/>
                <w:u w:val="none"/>
                <w:lang w:val="en-US" w:eastAsia="zh-CN" w:bidi="ar"/>
              </w:rPr>
              <w:t>√</w:t>
            </w:r>
          </w:p>
        </w:tc>
      </w:tr>
      <w:tr w14:paraId="6B26F3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30" w:hRule="atLeast"/>
        </w:trPr>
        <w:tc>
          <w:tcPr>
            <w:tcW w:w="636" w:type="dxa"/>
            <w:shd w:val="clear" w:color="auto" w:fill="auto"/>
            <w:vAlign w:val="center"/>
          </w:tcPr>
          <w:p w14:paraId="3C1867CF">
            <w:pPr>
              <w:keepNext w:val="0"/>
              <w:keepLines w:val="0"/>
              <w:widowControl/>
              <w:suppressLineNumbers w:val="0"/>
              <w:jc w:val="center"/>
              <w:textAlignment w:val="center"/>
              <w:rPr>
                <w:rFonts w:hint="default" w:ascii="宋体" w:hAnsi="宋体" w:eastAsia="宋体" w:cs="宋体"/>
                <w:b w:val="0"/>
                <w:bCs w:val="0"/>
                <w:i w:val="0"/>
                <w:iCs w:val="0"/>
                <w:color w:val="auto"/>
                <w:kern w:val="0"/>
                <w:sz w:val="21"/>
                <w:szCs w:val="21"/>
                <w:u w:val="none"/>
                <w:lang w:val="en-US" w:eastAsia="zh-CN" w:bidi="ar"/>
              </w:rPr>
            </w:pPr>
            <w:r>
              <w:rPr>
                <w:rFonts w:hint="eastAsia" w:ascii="宋体" w:hAnsi="宋体" w:eastAsia="宋体" w:cs="宋体"/>
                <w:b w:val="0"/>
                <w:bCs w:val="0"/>
                <w:i w:val="0"/>
                <w:iCs w:val="0"/>
                <w:color w:val="auto"/>
                <w:kern w:val="0"/>
                <w:sz w:val="21"/>
                <w:szCs w:val="21"/>
                <w:u w:val="none"/>
                <w:lang w:val="en-US" w:eastAsia="zh-CN" w:bidi="ar"/>
              </w:rPr>
              <w:t>7</w:t>
            </w:r>
          </w:p>
        </w:tc>
        <w:tc>
          <w:tcPr>
            <w:tcW w:w="2844" w:type="dxa"/>
            <w:gridSpan w:val="2"/>
            <w:shd w:val="clear" w:color="auto" w:fill="auto"/>
            <w:vAlign w:val="center"/>
          </w:tcPr>
          <w:p w14:paraId="66BFC81F">
            <w:pPr>
              <w:keepNext w:val="0"/>
              <w:keepLines w:val="0"/>
              <w:widowControl/>
              <w:suppressLineNumbers w:val="0"/>
              <w:jc w:val="center"/>
              <w:textAlignment w:val="center"/>
              <w:rPr>
                <w:rFonts w:hint="default" w:ascii="宋体" w:hAnsi="宋体" w:eastAsia="宋体" w:cs="宋体"/>
                <w:b w:val="0"/>
                <w:bCs w:val="0"/>
                <w:i w:val="0"/>
                <w:iCs w:val="0"/>
                <w:color w:val="auto"/>
                <w:kern w:val="0"/>
                <w:sz w:val="21"/>
                <w:szCs w:val="21"/>
                <w:u w:val="none"/>
                <w:lang w:val="en-US" w:eastAsia="zh-CN" w:bidi="ar"/>
              </w:rPr>
            </w:pPr>
            <w:bookmarkStart w:id="4" w:name="_GoBack"/>
            <w:r>
              <w:rPr>
                <w:rFonts w:hint="eastAsia" w:ascii="宋体" w:hAnsi="宋体" w:eastAsia="宋体" w:cs="宋体"/>
                <w:b w:val="0"/>
                <w:bCs w:val="0"/>
                <w:i w:val="0"/>
                <w:iCs w:val="0"/>
                <w:color w:val="auto"/>
                <w:kern w:val="0"/>
                <w:sz w:val="21"/>
                <w:szCs w:val="21"/>
                <w:u w:val="none"/>
                <w:lang w:val="en-US" w:eastAsia="zh-CN" w:bidi="ar"/>
              </w:rPr>
              <w:t>同型半胱氨酸</w:t>
            </w:r>
            <w:bookmarkEnd w:id="4"/>
          </w:p>
        </w:tc>
        <w:tc>
          <w:tcPr>
            <w:tcW w:w="2841" w:type="dxa"/>
            <w:shd w:val="clear" w:color="auto" w:fill="auto"/>
            <w:vAlign w:val="center"/>
          </w:tcPr>
          <w:p w14:paraId="5EBB8064">
            <w:pPr>
              <w:keepNext w:val="0"/>
              <w:keepLines w:val="0"/>
              <w:widowControl/>
              <w:suppressLineNumbers w:val="0"/>
              <w:jc w:val="left"/>
              <w:textAlignment w:val="center"/>
              <w:rPr>
                <w:rFonts w:hint="eastAsia" w:ascii="宋体" w:hAnsi="宋体" w:eastAsia="宋体" w:cs="宋体"/>
                <w:b w:val="0"/>
                <w:bCs w:val="0"/>
                <w:i w:val="0"/>
                <w:iCs w:val="0"/>
                <w:color w:val="auto"/>
                <w:kern w:val="0"/>
                <w:sz w:val="21"/>
                <w:szCs w:val="21"/>
                <w:u w:val="none"/>
                <w:lang w:val="en-US" w:eastAsia="zh-CN" w:bidi="ar"/>
              </w:rPr>
            </w:pPr>
            <w:r>
              <w:rPr>
                <w:rFonts w:hint="eastAsia" w:ascii="宋体" w:hAnsi="宋体" w:eastAsia="宋体" w:cs="宋体"/>
                <w:b w:val="0"/>
                <w:bCs w:val="0"/>
                <w:i w:val="0"/>
                <w:iCs w:val="0"/>
                <w:color w:val="auto"/>
                <w:kern w:val="0"/>
                <w:sz w:val="21"/>
                <w:szCs w:val="21"/>
                <w:u w:val="none"/>
                <w:lang w:val="en-US" w:eastAsia="zh-CN" w:bidi="ar"/>
              </w:rPr>
              <w:t>HCY是血管疾病的一种独立的危险因素，其浓度升高可致冠状动脉粥样硬化、脑卒中、缺血性心脏病；造成心脑血管疾病的真正原因不是脂质代谢而是血中HCY过高</w:t>
            </w:r>
          </w:p>
        </w:tc>
        <w:tc>
          <w:tcPr>
            <w:tcW w:w="690" w:type="dxa"/>
            <w:shd w:val="clear" w:color="auto" w:fill="auto"/>
            <w:noWrap/>
            <w:vAlign w:val="center"/>
          </w:tcPr>
          <w:p w14:paraId="52F3C420">
            <w:pPr>
              <w:keepNext w:val="0"/>
              <w:keepLines w:val="0"/>
              <w:widowControl/>
              <w:suppressLineNumbers w:val="0"/>
              <w:jc w:val="center"/>
              <w:textAlignment w:val="center"/>
              <w:rPr>
                <w:rFonts w:hint="eastAsia" w:ascii="宋体" w:hAnsi="宋体" w:eastAsia="宋体" w:cs="宋体"/>
                <w:b w:val="0"/>
                <w:bCs w:val="0"/>
                <w:i w:val="0"/>
                <w:iCs w:val="0"/>
                <w:color w:val="auto"/>
                <w:kern w:val="0"/>
                <w:sz w:val="21"/>
                <w:szCs w:val="21"/>
                <w:u w:val="none"/>
                <w:lang w:val="en-US" w:eastAsia="zh-CN" w:bidi="ar"/>
              </w:rPr>
            </w:pPr>
            <w:r>
              <w:rPr>
                <w:rFonts w:hint="eastAsia" w:ascii="宋体" w:hAnsi="宋体" w:eastAsia="宋体" w:cs="宋体"/>
                <w:b w:val="0"/>
                <w:bCs w:val="0"/>
                <w:i w:val="0"/>
                <w:iCs w:val="0"/>
                <w:color w:val="auto"/>
                <w:kern w:val="0"/>
                <w:sz w:val="21"/>
                <w:szCs w:val="21"/>
                <w:u w:val="none"/>
                <w:lang w:val="en-US" w:eastAsia="zh-CN" w:bidi="ar"/>
              </w:rPr>
              <w:t>√</w:t>
            </w:r>
          </w:p>
        </w:tc>
        <w:tc>
          <w:tcPr>
            <w:tcW w:w="765" w:type="dxa"/>
            <w:shd w:val="clear" w:color="auto" w:fill="auto"/>
            <w:noWrap/>
            <w:vAlign w:val="center"/>
          </w:tcPr>
          <w:p w14:paraId="01ED2009">
            <w:pPr>
              <w:keepNext w:val="0"/>
              <w:keepLines w:val="0"/>
              <w:widowControl/>
              <w:suppressLineNumbers w:val="0"/>
              <w:jc w:val="center"/>
              <w:textAlignment w:val="center"/>
              <w:rPr>
                <w:rFonts w:hint="eastAsia" w:ascii="宋体" w:hAnsi="宋体" w:eastAsia="宋体" w:cs="宋体"/>
                <w:b w:val="0"/>
                <w:bCs w:val="0"/>
                <w:i w:val="0"/>
                <w:iCs w:val="0"/>
                <w:color w:val="auto"/>
                <w:kern w:val="0"/>
                <w:sz w:val="21"/>
                <w:szCs w:val="21"/>
                <w:u w:val="none"/>
                <w:lang w:val="en-US" w:eastAsia="zh-CN" w:bidi="ar"/>
              </w:rPr>
            </w:pPr>
            <w:r>
              <w:rPr>
                <w:rFonts w:hint="eastAsia" w:ascii="宋体" w:hAnsi="宋体" w:eastAsia="宋体" w:cs="宋体"/>
                <w:b w:val="0"/>
                <w:bCs w:val="0"/>
                <w:i w:val="0"/>
                <w:iCs w:val="0"/>
                <w:color w:val="auto"/>
                <w:kern w:val="0"/>
                <w:sz w:val="21"/>
                <w:szCs w:val="21"/>
                <w:u w:val="none"/>
                <w:lang w:val="en-US" w:eastAsia="zh-CN" w:bidi="ar"/>
              </w:rPr>
              <w:t>√</w:t>
            </w:r>
          </w:p>
        </w:tc>
        <w:tc>
          <w:tcPr>
            <w:tcW w:w="782" w:type="dxa"/>
            <w:shd w:val="clear" w:color="auto" w:fill="auto"/>
            <w:noWrap/>
            <w:vAlign w:val="center"/>
          </w:tcPr>
          <w:p w14:paraId="4AA2D8F1">
            <w:pPr>
              <w:keepNext w:val="0"/>
              <w:keepLines w:val="0"/>
              <w:widowControl/>
              <w:suppressLineNumbers w:val="0"/>
              <w:jc w:val="center"/>
              <w:textAlignment w:val="center"/>
              <w:rPr>
                <w:rFonts w:hint="eastAsia" w:ascii="宋体" w:hAnsi="宋体" w:eastAsia="宋体" w:cs="宋体"/>
                <w:b w:val="0"/>
                <w:bCs w:val="0"/>
                <w:i w:val="0"/>
                <w:iCs w:val="0"/>
                <w:color w:val="auto"/>
                <w:kern w:val="0"/>
                <w:sz w:val="21"/>
                <w:szCs w:val="21"/>
                <w:u w:val="none"/>
                <w:lang w:val="en-US" w:eastAsia="zh-CN" w:bidi="ar"/>
              </w:rPr>
            </w:pPr>
            <w:r>
              <w:rPr>
                <w:rFonts w:hint="eastAsia" w:ascii="宋体" w:hAnsi="宋体" w:eastAsia="宋体" w:cs="宋体"/>
                <w:b w:val="0"/>
                <w:bCs w:val="0"/>
                <w:i w:val="0"/>
                <w:iCs w:val="0"/>
                <w:color w:val="auto"/>
                <w:kern w:val="0"/>
                <w:sz w:val="21"/>
                <w:szCs w:val="21"/>
                <w:u w:val="none"/>
                <w:lang w:val="en-US" w:eastAsia="zh-CN" w:bidi="ar"/>
              </w:rPr>
              <w:t>√</w:t>
            </w:r>
          </w:p>
        </w:tc>
      </w:tr>
      <w:tr w14:paraId="744732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115" w:hRule="atLeast"/>
        </w:trPr>
        <w:tc>
          <w:tcPr>
            <w:tcW w:w="636" w:type="dxa"/>
            <w:shd w:val="clear" w:color="auto" w:fill="auto"/>
            <w:vAlign w:val="center"/>
          </w:tcPr>
          <w:p w14:paraId="684A3C8D">
            <w:pPr>
              <w:keepNext w:val="0"/>
              <w:keepLines w:val="0"/>
              <w:widowControl/>
              <w:suppressLineNumbers w:val="0"/>
              <w:jc w:val="center"/>
              <w:textAlignment w:val="center"/>
              <w:rPr>
                <w:rFonts w:hint="default" w:ascii="宋体" w:hAnsi="宋体" w:eastAsia="宋体" w:cs="宋体"/>
                <w:b w:val="0"/>
                <w:bCs w:val="0"/>
                <w:i w:val="0"/>
                <w:iCs w:val="0"/>
                <w:color w:val="auto"/>
                <w:kern w:val="0"/>
                <w:sz w:val="21"/>
                <w:szCs w:val="21"/>
                <w:u w:val="none"/>
                <w:lang w:val="en-US" w:eastAsia="zh-CN" w:bidi="ar"/>
              </w:rPr>
            </w:pPr>
            <w:r>
              <w:rPr>
                <w:rFonts w:hint="eastAsia" w:ascii="宋体" w:hAnsi="宋体" w:eastAsia="宋体" w:cs="宋体"/>
                <w:b w:val="0"/>
                <w:bCs w:val="0"/>
                <w:i w:val="0"/>
                <w:iCs w:val="0"/>
                <w:color w:val="auto"/>
                <w:kern w:val="0"/>
                <w:sz w:val="21"/>
                <w:szCs w:val="21"/>
                <w:u w:val="none"/>
                <w:lang w:val="en-US" w:eastAsia="zh-CN" w:bidi="ar"/>
              </w:rPr>
              <w:t>8</w:t>
            </w:r>
          </w:p>
        </w:tc>
        <w:tc>
          <w:tcPr>
            <w:tcW w:w="2844" w:type="dxa"/>
            <w:gridSpan w:val="2"/>
            <w:shd w:val="clear" w:color="auto" w:fill="auto"/>
            <w:vAlign w:val="center"/>
          </w:tcPr>
          <w:p w14:paraId="2C114B21">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u w:val="none"/>
              </w:rPr>
            </w:pPr>
            <w:r>
              <w:rPr>
                <w:rFonts w:hint="eastAsia" w:ascii="宋体" w:hAnsi="宋体" w:eastAsia="宋体" w:cs="宋体"/>
                <w:b w:val="0"/>
                <w:bCs w:val="0"/>
                <w:i w:val="0"/>
                <w:iCs w:val="0"/>
                <w:color w:val="auto"/>
                <w:kern w:val="0"/>
                <w:sz w:val="21"/>
                <w:szCs w:val="21"/>
                <w:u w:val="none"/>
                <w:lang w:val="en-US" w:eastAsia="zh-CN" w:bidi="ar"/>
              </w:rPr>
              <w:t>尿ACR</w:t>
            </w:r>
          </w:p>
        </w:tc>
        <w:tc>
          <w:tcPr>
            <w:tcW w:w="2841" w:type="dxa"/>
            <w:shd w:val="clear" w:color="auto" w:fill="auto"/>
            <w:vAlign w:val="center"/>
          </w:tcPr>
          <w:p w14:paraId="1F97254F">
            <w:pPr>
              <w:keepNext w:val="0"/>
              <w:keepLines w:val="0"/>
              <w:widowControl/>
              <w:suppressLineNumbers w:val="0"/>
              <w:jc w:val="left"/>
              <w:textAlignment w:val="center"/>
              <w:rPr>
                <w:rFonts w:hint="eastAsia" w:ascii="宋体" w:hAnsi="宋体" w:eastAsia="宋体" w:cs="宋体"/>
                <w:b w:val="0"/>
                <w:bCs w:val="0"/>
                <w:i w:val="0"/>
                <w:iCs w:val="0"/>
                <w:color w:val="auto"/>
                <w:sz w:val="21"/>
                <w:szCs w:val="21"/>
                <w:u w:val="none"/>
              </w:rPr>
            </w:pPr>
            <w:r>
              <w:rPr>
                <w:rFonts w:hint="eastAsia" w:ascii="宋体" w:hAnsi="宋体" w:eastAsia="宋体" w:cs="宋体"/>
                <w:b w:val="0"/>
                <w:bCs w:val="0"/>
                <w:i w:val="0"/>
                <w:iCs w:val="0"/>
                <w:color w:val="auto"/>
                <w:kern w:val="0"/>
                <w:sz w:val="21"/>
                <w:szCs w:val="21"/>
                <w:u w:val="none"/>
                <w:lang w:val="en-US" w:eastAsia="zh-CN" w:bidi="ar"/>
              </w:rPr>
              <w:t>早期肾病筛查，原发性高血压、糖尿病、肾病筛查，慢性肾病的诊断和分期标准。</w:t>
            </w:r>
          </w:p>
        </w:tc>
        <w:tc>
          <w:tcPr>
            <w:tcW w:w="690" w:type="dxa"/>
            <w:shd w:val="clear" w:color="auto" w:fill="auto"/>
            <w:noWrap/>
            <w:vAlign w:val="center"/>
          </w:tcPr>
          <w:p w14:paraId="3EA81C55">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u w:val="none"/>
              </w:rPr>
            </w:pPr>
            <w:r>
              <w:rPr>
                <w:rFonts w:hint="eastAsia" w:ascii="宋体" w:hAnsi="宋体" w:eastAsia="宋体" w:cs="宋体"/>
                <w:b w:val="0"/>
                <w:bCs w:val="0"/>
                <w:i w:val="0"/>
                <w:iCs w:val="0"/>
                <w:color w:val="auto"/>
                <w:kern w:val="0"/>
                <w:sz w:val="21"/>
                <w:szCs w:val="21"/>
                <w:u w:val="none"/>
                <w:lang w:val="en-US" w:eastAsia="zh-CN" w:bidi="ar"/>
              </w:rPr>
              <w:t>√</w:t>
            </w:r>
          </w:p>
        </w:tc>
        <w:tc>
          <w:tcPr>
            <w:tcW w:w="765" w:type="dxa"/>
            <w:shd w:val="clear" w:color="auto" w:fill="auto"/>
            <w:noWrap/>
            <w:vAlign w:val="center"/>
          </w:tcPr>
          <w:p w14:paraId="5585D897">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u w:val="none"/>
              </w:rPr>
            </w:pPr>
            <w:r>
              <w:rPr>
                <w:rFonts w:hint="eastAsia" w:ascii="宋体" w:hAnsi="宋体" w:eastAsia="宋体" w:cs="宋体"/>
                <w:b w:val="0"/>
                <w:bCs w:val="0"/>
                <w:i w:val="0"/>
                <w:iCs w:val="0"/>
                <w:color w:val="auto"/>
                <w:kern w:val="0"/>
                <w:sz w:val="21"/>
                <w:szCs w:val="21"/>
                <w:u w:val="none"/>
                <w:lang w:val="en-US" w:eastAsia="zh-CN" w:bidi="ar"/>
              </w:rPr>
              <w:t>×</w:t>
            </w:r>
          </w:p>
        </w:tc>
        <w:tc>
          <w:tcPr>
            <w:tcW w:w="782" w:type="dxa"/>
            <w:shd w:val="clear" w:color="auto" w:fill="auto"/>
            <w:noWrap/>
            <w:vAlign w:val="center"/>
          </w:tcPr>
          <w:p w14:paraId="28E7F376">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u w:val="none"/>
              </w:rPr>
            </w:pPr>
            <w:r>
              <w:rPr>
                <w:rFonts w:hint="eastAsia" w:ascii="宋体" w:hAnsi="宋体" w:eastAsia="宋体" w:cs="宋体"/>
                <w:b w:val="0"/>
                <w:bCs w:val="0"/>
                <w:i w:val="0"/>
                <w:iCs w:val="0"/>
                <w:color w:val="auto"/>
                <w:kern w:val="0"/>
                <w:sz w:val="21"/>
                <w:szCs w:val="21"/>
                <w:u w:val="none"/>
                <w:lang w:val="en-US" w:eastAsia="zh-CN" w:bidi="ar"/>
              </w:rPr>
              <w:t>√</w:t>
            </w:r>
          </w:p>
        </w:tc>
      </w:tr>
      <w:tr w14:paraId="6FD3BF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30" w:hRule="atLeast"/>
        </w:trPr>
        <w:tc>
          <w:tcPr>
            <w:tcW w:w="636" w:type="dxa"/>
            <w:shd w:val="clear" w:color="auto" w:fill="auto"/>
            <w:vAlign w:val="center"/>
          </w:tcPr>
          <w:p w14:paraId="28F477FC">
            <w:pPr>
              <w:keepNext w:val="0"/>
              <w:keepLines w:val="0"/>
              <w:widowControl/>
              <w:suppressLineNumbers w:val="0"/>
              <w:jc w:val="center"/>
              <w:textAlignment w:val="center"/>
              <w:rPr>
                <w:rFonts w:hint="default" w:ascii="宋体" w:hAnsi="宋体" w:eastAsia="宋体" w:cs="宋体"/>
                <w:b w:val="0"/>
                <w:bCs w:val="0"/>
                <w:i w:val="0"/>
                <w:iCs w:val="0"/>
                <w:color w:val="auto"/>
                <w:kern w:val="0"/>
                <w:sz w:val="21"/>
                <w:szCs w:val="21"/>
                <w:u w:val="none"/>
                <w:lang w:val="en-US" w:eastAsia="zh-CN" w:bidi="ar"/>
              </w:rPr>
            </w:pPr>
            <w:r>
              <w:rPr>
                <w:rFonts w:hint="eastAsia" w:ascii="宋体" w:hAnsi="宋体" w:eastAsia="宋体" w:cs="宋体"/>
                <w:b w:val="0"/>
                <w:bCs w:val="0"/>
                <w:i w:val="0"/>
                <w:iCs w:val="0"/>
                <w:color w:val="auto"/>
                <w:kern w:val="0"/>
                <w:sz w:val="21"/>
                <w:szCs w:val="21"/>
                <w:u w:val="none"/>
                <w:lang w:val="en-US" w:eastAsia="zh-CN" w:bidi="ar"/>
              </w:rPr>
              <w:t>9</w:t>
            </w:r>
          </w:p>
        </w:tc>
        <w:tc>
          <w:tcPr>
            <w:tcW w:w="2844" w:type="dxa"/>
            <w:gridSpan w:val="2"/>
            <w:shd w:val="clear" w:color="auto" w:fill="auto"/>
            <w:vAlign w:val="center"/>
          </w:tcPr>
          <w:p w14:paraId="4D34918C">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u w:val="none"/>
              </w:rPr>
            </w:pPr>
            <w:r>
              <w:rPr>
                <w:rFonts w:hint="eastAsia" w:ascii="宋体" w:hAnsi="宋体" w:eastAsia="宋体" w:cs="宋体"/>
                <w:b w:val="0"/>
                <w:bCs w:val="0"/>
                <w:i w:val="0"/>
                <w:iCs w:val="0"/>
                <w:color w:val="auto"/>
                <w:kern w:val="0"/>
                <w:sz w:val="21"/>
                <w:szCs w:val="21"/>
                <w:u w:val="none"/>
                <w:lang w:val="en-US" w:eastAsia="zh-CN" w:bidi="ar"/>
              </w:rPr>
              <w:t>尿液分析</w:t>
            </w:r>
          </w:p>
        </w:tc>
        <w:tc>
          <w:tcPr>
            <w:tcW w:w="2841" w:type="dxa"/>
            <w:shd w:val="clear" w:color="auto" w:fill="auto"/>
            <w:vAlign w:val="center"/>
          </w:tcPr>
          <w:p w14:paraId="69FE848A">
            <w:pPr>
              <w:keepNext w:val="0"/>
              <w:keepLines w:val="0"/>
              <w:widowControl/>
              <w:suppressLineNumbers w:val="0"/>
              <w:jc w:val="left"/>
              <w:textAlignment w:val="center"/>
              <w:rPr>
                <w:rFonts w:hint="eastAsia" w:ascii="宋体" w:hAnsi="宋体" w:eastAsia="宋体" w:cs="宋体"/>
                <w:b w:val="0"/>
                <w:bCs w:val="0"/>
                <w:i w:val="0"/>
                <w:iCs w:val="0"/>
                <w:color w:val="auto"/>
                <w:sz w:val="21"/>
                <w:szCs w:val="21"/>
                <w:u w:val="none"/>
              </w:rPr>
            </w:pPr>
            <w:r>
              <w:rPr>
                <w:rFonts w:hint="eastAsia" w:ascii="宋体" w:hAnsi="宋体" w:eastAsia="宋体" w:cs="宋体"/>
                <w:b w:val="0"/>
                <w:bCs w:val="0"/>
                <w:i w:val="0"/>
                <w:iCs w:val="0"/>
                <w:color w:val="auto"/>
                <w:kern w:val="0"/>
                <w:sz w:val="21"/>
                <w:szCs w:val="21"/>
                <w:u w:val="none"/>
                <w:lang w:val="en-US" w:eastAsia="zh-CN" w:bidi="ar"/>
              </w:rPr>
              <w:t>了解泌尿系统有无炎症，有无尿糖、尿蛋白异常等</w:t>
            </w:r>
          </w:p>
        </w:tc>
        <w:tc>
          <w:tcPr>
            <w:tcW w:w="690" w:type="dxa"/>
            <w:shd w:val="clear" w:color="auto" w:fill="auto"/>
            <w:noWrap/>
            <w:vAlign w:val="center"/>
          </w:tcPr>
          <w:p w14:paraId="79ADBB11">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u w:val="none"/>
              </w:rPr>
            </w:pPr>
            <w:r>
              <w:rPr>
                <w:rFonts w:hint="eastAsia" w:ascii="宋体" w:hAnsi="宋体" w:eastAsia="宋体" w:cs="宋体"/>
                <w:b w:val="0"/>
                <w:bCs w:val="0"/>
                <w:i w:val="0"/>
                <w:iCs w:val="0"/>
                <w:color w:val="auto"/>
                <w:kern w:val="0"/>
                <w:sz w:val="21"/>
                <w:szCs w:val="21"/>
                <w:u w:val="none"/>
                <w:lang w:val="en-US" w:eastAsia="zh-CN" w:bidi="ar"/>
              </w:rPr>
              <w:t>√</w:t>
            </w:r>
          </w:p>
        </w:tc>
        <w:tc>
          <w:tcPr>
            <w:tcW w:w="765" w:type="dxa"/>
            <w:shd w:val="clear" w:color="auto" w:fill="auto"/>
            <w:noWrap/>
            <w:vAlign w:val="center"/>
          </w:tcPr>
          <w:p w14:paraId="3FEC0CF9">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u w:val="none"/>
              </w:rPr>
            </w:pPr>
            <w:r>
              <w:rPr>
                <w:rFonts w:hint="eastAsia" w:ascii="宋体" w:hAnsi="宋体" w:eastAsia="宋体" w:cs="宋体"/>
                <w:b w:val="0"/>
                <w:bCs w:val="0"/>
                <w:i w:val="0"/>
                <w:iCs w:val="0"/>
                <w:color w:val="auto"/>
                <w:kern w:val="0"/>
                <w:sz w:val="21"/>
                <w:szCs w:val="21"/>
                <w:u w:val="none"/>
                <w:lang w:val="en-US" w:eastAsia="zh-CN" w:bidi="ar"/>
              </w:rPr>
              <w:t>√</w:t>
            </w:r>
          </w:p>
        </w:tc>
        <w:tc>
          <w:tcPr>
            <w:tcW w:w="782" w:type="dxa"/>
            <w:shd w:val="clear" w:color="auto" w:fill="auto"/>
            <w:noWrap/>
            <w:vAlign w:val="center"/>
          </w:tcPr>
          <w:p w14:paraId="207B7DD8">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u w:val="none"/>
              </w:rPr>
            </w:pPr>
            <w:r>
              <w:rPr>
                <w:rFonts w:hint="eastAsia" w:ascii="宋体" w:hAnsi="宋体" w:eastAsia="宋体" w:cs="宋体"/>
                <w:b w:val="0"/>
                <w:bCs w:val="0"/>
                <w:i w:val="0"/>
                <w:iCs w:val="0"/>
                <w:color w:val="auto"/>
                <w:kern w:val="0"/>
                <w:sz w:val="21"/>
                <w:szCs w:val="21"/>
                <w:u w:val="none"/>
                <w:lang w:val="en-US" w:eastAsia="zh-CN" w:bidi="ar"/>
              </w:rPr>
              <w:t>√</w:t>
            </w:r>
          </w:p>
        </w:tc>
      </w:tr>
      <w:tr w14:paraId="719D60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115" w:hRule="atLeast"/>
        </w:trPr>
        <w:tc>
          <w:tcPr>
            <w:tcW w:w="636" w:type="dxa"/>
            <w:vMerge w:val="restart"/>
            <w:shd w:val="clear" w:color="auto" w:fill="auto"/>
            <w:vAlign w:val="center"/>
          </w:tcPr>
          <w:p w14:paraId="75596419">
            <w:pPr>
              <w:keepNext w:val="0"/>
              <w:keepLines w:val="0"/>
              <w:widowControl/>
              <w:suppressLineNumbers w:val="0"/>
              <w:jc w:val="center"/>
              <w:textAlignment w:val="center"/>
              <w:rPr>
                <w:rFonts w:hint="default" w:ascii="宋体" w:hAnsi="宋体" w:eastAsia="宋体" w:cs="宋体"/>
                <w:b w:val="0"/>
                <w:bCs w:val="0"/>
                <w:i w:val="0"/>
                <w:iCs w:val="0"/>
                <w:color w:val="auto"/>
                <w:kern w:val="0"/>
                <w:sz w:val="21"/>
                <w:szCs w:val="21"/>
                <w:u w:val="none"/>
                <w:lang w:val="en-US" w:eastAsia="zh-CN" w:bidi="ar"/>
              </w:rPr>
            </w:pPr>
            <w:r>
              <w:rPr>
                <w:rFonts w:hint="eastAsia" w:ascii="宋体" w:hAnsi="宋体" w:eastAsia="宋体" w:cs="宋体"/>
                <w:b w:val="0"/>
                <w:bCs w:val="0"/>
                <w:i w:val="0"/>
                <w:iCs w:val="0"/>
                <w:color w:val="auto"/>
                <w:kern w:val="0"/>
                <w:sz w:val="21"/>
                <w:szCs w:val="21"/>
                <w:u w:val="none"/>
                <w:lang w:val="en-US" w:eastAsia="zh-CN" w:bidi="ar"/>
              </w:rPr>
              <w:t>10</w:t>
            </w:r>
          </w:p>
        </w:tc>
        <w:tc>
          <w:tcPr>
            <w:tcW w:w="945" w:type="dxa"/>
            <w:vMerge w:val="restart"/>
            <w:shd w:val="clear" w:color="auto" w:fill="auto"/>
            <w:vAlign w:val="center"/>
          </w:tcPr>
          <w:p w14:paraId="22B6CD33">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u w:val="none"/>
              </w:rPr>
            </w:pPr>
            <w:r>
              <w:rPr>
                <w:rFonts w:hint="eastAsia" w:ascii="宋体" w:hAnsi="宋体" w:eastAsia="宋体" w:cs="宋体"/>
                <w:b w:val="0"/>
                <w:bCs w:val="0"/>
                <w:i w:val="0"/>
                <w:iCs w:val="0"/>
                <w:color w:val="auto"/>
                <w:kern w:val="0"/>
                <w:sz w:val="21"/>
                <w:szCs w:val="21"/>
                <w:u w:val="none"/>
                <w:lang w:val="en-US" w:eastAsia="zh-CN" w:bidi="ar"/>
              </w:rPr>
              <w:t>肿 瘤  标志物检测</w:t>
            </w:r>
          </w:p>
        </w:tc>
        <w:tc>
          <w:tcPr>
            <w:tcW w:w="1899" w:type="dxa"/>
            <w:shd w:val="clear" w:color="auto" w:fill="auto"/>
            <w:vAlign w:val="center"/>
          </w:tcPr>
          <w:p w14:paraId="23574398">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u w:val="none"/>
              </w:rPr>
            </w:pPr>
            <w:r>
              <w:rPr>
                <w:rFonts w:hint="eastAsia" w:ascii="宋体" w:hAnsi="宋体" w:eastAsia="宋体" w:cs="宋体"/>
                <w:b w:val="0"/>
                <w:bCs w:val="0"/>
                <w:i w:val="0"/>
                <w:iCs w:val="0"/>
                <w:color w:val="auto"/>
                <w:kern w:val="0"/>
                <w:sz w:val="21"/>
                <w:szCs w:val="21"/>
                <w:u w:val="none"/>
                <w:lang w:val="en-US" w:eastAsia="zh-CN" w:bidi="ar"/>
              </w:rPr>
              <w:t>甲胎蛋白</w:t>
            </w:r>
          </w:p>
        </w:tc>
        <w:tc>
          <w:tcPr>
            <w:tcW w:w="2841" w:type="dxa"/>
            <w:shd w:val="clear" w:color="auto" w:fill="auto"/>
            <w:vAlign w:val="center"/>
          </w:tcPr>
          <w:p w14:paraId="6081BDBC">
            <w:pPr>
              <w:keepNext w:val="0"/>
              <w:keepLines w:val="0"/>
              <w:widowControl/>
              <w:suppressLineNumbers w:val="0"/>
              <w:jc w:val="left"/>
              <w:textAlignment w:val="center"/>
              <w:rPr>
                <w:rFonts w:hint="eastAsia" w:ascii="宋体" w:hAnsi="宋体" w:eastAsia="宋体" w:cs="宋体"/>
                <w:b w:val="0"/>
                <w:bCs w:val="0"/>
                <w:i w:val="0"/>
                <w:iCs w:val="0"/>
                <w:color w:val="auto"/>
                <w:sz w:val="21"/>
                <w:szCs w:val="21"/>
                <w:u w:val="none"/>
              </w:rPr>
            </w:pPr>
            <w:r>
              <w:rPr>
                <w:rFonts w:hint="eastAsia" w:ascii="宋体" w:hAnsi="宋体" w:eastAsia="宋体" w:cs="宋体"/>
                <w:b w:val="0"/>
                <w:bCs w:val="0"/>
                <w:i w:val="0"/>
                <w:iCs w:val="0"/>
                <w:color w:val="auto"/>
                <w:kern w:val="0"/>
                <w:sz w:val="21"/>
                <w:szCs w:val="21"/>
                <w:u w:val="none"/>
                <w:lang w:val="en-US" w:eastAsia="zh-CN" w:bidi="ar"/>
              </w:rPr>
              <w:t>用于原发性肝癌的诊断，疗效预后监测；畸胎瘤及胎儿畸形诊断。病毒性肝炎、肝硬化患者AFP也会有不同程度的升高。</w:t>
            </w:r>
          </w:p>
        </w:tc>
        <w:tc>
          <w:tcPr>
            <w:tcW w:w="690" w:type="dxa"/>
            <w:shd w:val="clear" w:color="auto" w:fill="auto"/>
            <w:noWrap/>
            <w:vAlign w:val="center"/>
          </w:tcPr>
          <w:p w14:paraId="08DBF265">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u w:val="none"/>
              </w:rPr>
            </w:pPr>
            <w:r>
              <w:rPr>
                <w:rFonts w:hint="eastAsia" w:ascii="宋体" w:hAnsi="宋体" w:eastAsia="宋体" w:cs="宋体"/>
                <w:b w:val="0"/>
                <w:bCs w:val="0"/>
                <w:i w:val="0"/>
                <w:iCs w:val="0"/>
                <w:color w:val="auto"/>
                <w:kern w:val="0"/>
                <w:sz w:val="21"/>
                <w:szCs w:val="21"/>
                <w:u w:val="none"/>
                <w:lang w:val="en-US" w:eastAsia="zh-CN" w:bidi="ar"/>
              </w:rPr>
              <w:t>√</w:t>
            </w:r>
          </w:p>
        </w:tc>
        <w:tc>
          <w:tcPr>
            <w:tcW w:w="765" w:type="dxa"/>
            <w:shd w:val="clear" w:color="auto" w:fill="auto"/>
            <w:noWrap/>
            <w:vAlign w:val="center"/>
          </w:tcPr>
          <w:p w14:paraId="2339BC7E">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u w:val="none"/>
              </w:rPr>
            </w:pPr>
            <w:r>
              <w:rPr>
                <w:rFonts w:hint="eastAsia" w:ascii="宋体" w:hAnsi="宋体" w:eastAsia="宋体" w:cs="宋体"/>
                <w:b w:val="0"/>
                <w:bCs w:val="0"/>
                <w:i w:val="0"/>
                <w:iCs w:val="0"/>
                <w:color w:val="auto"/>
                <w:kern w:val="0"/>
                <w:sz w:val="21"/>
                <w:szCs w:val="21"/>
                <w:u w:val="none"/>
                <w:lang w:val="en-US" w:eastAsia="zh-CN" w:bidi="ar"/>
              </w:rPr>
              <w:t>√</w:t>
            </w:r>
          </w:p>
        </w:tc>
        <w:tc>
          <w:tcPr>
            <w:tcW w:w="782" w:type="dxa"/>
            <w:shd w:val="clear" w:color="auto" w:fill="auto"/>
            <w:noWrap/>
            <w:vAlign w:val="center"/>
          </w:tcPr>
          <w:p w14:paraId="035FAE35">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u w:val="none"/>
              </w:rPr>
            </w:pPr>
            <w:r>
              <w:rPr>
                <w:rFonts w:hint="eastAsia" w:ascii="宋体" w:hAnsi="宋体" w:eastAsia="宋体" w:cs="宋体"/>
                <w:b w:val="0"/>
                <w:bCs w:val="0"/>
                <w:i w:val="0"/>
                <w:iCs w:val="0"/>
                <w:color w:val="auto"/>
                <w:kern w:val="0"/>
                <w:sz w:val="21"/>
                <w:szCs w:val="21"/>
                <w:u w:val="none"/>
                <w:lang w:val="en-US" w:eastAsia="zh-CN" w:bidi="ar"/>
              </w:rPr>
              <w:t>√</w:t>
            </w:r>
          </w:p>
        </w:tc>
      </w:tr>
      <w:tr w14:paraId="785094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115" w:hRule="atLeast"/>
        </w:trPr>
        <w:tc>
          <w:tcPr>
            <w:tcW w:w="636" w:type="dxa"/>
            <w:vMerge w:val="continue"/>
            <w:shd w:val="clear" w:color="auto" w:fill="auto"/>
            <w:vAlign w:val="center"/>
          </w:tcPr>
          <w:p w14:paraId="47E0109C">
            <w:pPr>
              <w:jc w:val="center"/>
              <w:rPr>
                <w:rFonts w:hint="eastAsia" w:ascii="宋体" w:hAnsi="宋体" w:eastAsia="宋体" w:cs="宋体"/>
                <w:b w:val="0"/>
                <w:bCs w:val="0"/>
                <w:i w:val="0"/>
                <w:iCs w:val="0"/>
                <w:color w:val="auto"/>
                <w:sz w:val="21"/>
                <w:szCs w:val="21"/>
                <w:u w:val="none"/>
              </w:rPr>
            </w:pPr>
          </w:p>
        </w:tc>
        <w:tc>
          <w:tcPr>
            <w:tcW w:w="945" w:type="dxa"/>
            <w:vMerge w:val="continue"/>
            <w:shd w:val="clear" w:color="auto" w:fill="auto"/>
            <w:vAlign w:val="center"/>
          </w:tcPr>
          <w:p w14:paraId="13203369">
            <w:pPr>
              <w:jc w:val="center"/>
              <w:rPr>
                <w:rFonts w:hint="eastAsia" w:ascii="宋体" w:hAnsi="宋体" w:eastAsia="宋体" w:cs="宋体"/>
                <w:b w:val="0"/>
                <w:bCs w:val="0"/>
                <w:i w:val="0"/>
                <w:iCs w:val="0"/>
                <w:color w:val="auto"/>
                <w:sz w:val="21"/>
                <w:szCs w:val="21"/>
                <w:u w:val="none"/>
              </w:rPr>
            </w:pPr>
          </w:p>
        </w:tc>
        <w:tc>
          <w:tcPr>
            <w:tcW w:w="1899" w:type="dxa"/>
            <w:shd w:val="clear" w:color="auto" w:fill="auto"/>
            <w:vAlign w:val="center"/>
          </w:tcPr>
          <w:p w14:paraId="589CD2E1">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u w:val="none"/>
              </w:rPr>
            </w:pPr>
            <w:r>
              <w:rPr>
                <w:rFonts w:hint="eastAsia" w:ascii="宋体" w:hAnsi="宋体" w:eastAsia="宋体" w:cs="宋体"/>
                <w:b w:val="0"/>
                <w:bCs w:val="0"/>
                <w:i w:val="0"/>
                <w:iCs w:val="0"/>
                <w:color w:val="auto"/>
                <w:kern w:val="0"/>
                <w:sz w:val="21"/>
                <w:szCs w:val="21"/>
                <w:u w:val="none"/>
                <w:lang w:val="en-US" w:eastAsia="zh-CN" w:bidi="ar"/>
              </w:rPr>
              <w:t>癌胚抗原</w:t>
            </w:r>
          </w:p>
        </w:tc>
        <w:tc>
          <w:tcPr>
            <w:tcW w:w="2841" w:type="dxa"/>
            <w:shd w:val="clear" w:color="auto" w:fill="auto"/>
            <w:vAlign w:val="center"/>
          </w:tcPr>
          <w:p w14:paraId="42482721">
            <w:pPr>
              <w:keepNext w:val="0"/>
              <w:keepLines w:val="0"/>
              <w:widowControl/>
              <w:suppressLineNumbers w:val="0"/>
              <w:jc w:val="left"/>
              <w:textAlignment w:val="center"/>
              <w:rPr>
                <w:rFonts w:hint="eastAsia" w:ascii="宋体" w:hAnsi="宋体" w:eastAsia="宋体" w:cs="宋体"/>
                <w:b w:val="0"/>
                <w:bCs w:val="0"/>
                <w:i w:val="0"/>
                <w:iCs w:val="0"/>
                <w:color w:val="auto"/>
                <w:sz w:val="21"/>
                <w:szCs w:val="21"/>
                <w:u w:val="none"/>
              </w:rPr>
            </w:pPr>
            <w:r>
              <w:rPr>
                <w:rFonts w:hint="eastAsia" w:ascii="宋体" w:hAnsi="宋体" w:eastAsia="宋体" w:cs="宋体"/>
                <w:b w:val="0"/>
                <w:bCs w:val="0"/>
                <w:i w:val="0"/>
                <w:iCs w:val="0"/>
                <w:color w:val="auto"/>
                <w:kern w:val="0"/>
                <w:sz w:val="21"/>
                <w:szCs w:val="21"/>
                <w:u w:val="none"/>
                <w:lang w:val="en-US" w:eastAsia="zh-CN" w:bidi="ar"/>
              </w:rPr>
              <w:t>是肺癌和肠癌的首选标志物，用于肺癌、子宫、乳腺、消化系统肿瘤、肝转移癌等诊断和治疗、复发监测、判断预后。</w:t>
            </w:r>
          </w:p>
        </w:tc>
        <w:tc>
          <w:tcPr>
            <w:tcW w:w="690" w:type="dxa"/>
            <w:shd w:val="clear" w:color="auto" w:fill="auto"/>
            <w:noWrap/>
            <w:vAlign w:val="center"/>
          </w:tcPr>
          <w:p w14:paraId="49C56275">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u w:val="none"/>
              </w:rPr>
            </w:pPr>
            <w:r>
              <w:rPr>
                <w:rFonts w:hint="eastAsia" w:ascii="宋体" w:hAnsi="宋体" w:eastAsia="宋体" w:cs="宋体"/>
                <w:b w:val="0"/>
                <w:bCs w:val="0"/>
                <w:i w:val="0"/>
                <w:iCs w:val="0"/>
                <w:color w:val="auto"/>
                <w:kern w:val="0"/>
                <w:sz w:val="21"/>
                <w:szCs w:val="21"/>
                <w:u w:val="none"/>
                <w:lang w:val="en-US" w:eastAsia="zh-CN" w:bidi="ar"/>
              </w:rPr>
              <w:t>√</w:t>
            </w:r>
          </w:p>
        </w:tc>
        <w:tc>
          <w:tcPr>
            <w:tcW w:w="765" w:type="dxa"/>
            <w:shd w:val="clear" w:color="auto" w:fill="auto"/>
            <w:noWrap/>
            <w:vAlign w:val="center"/>
          </w:tcPr>
          <w:p w14:paraId="78BE09E5">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u w:val="none"/>
              </w:rPr>
            </w:pPr>
            <w:r>
              <w:rPr>
                <w:rFonts w:hint="eastAsia" w:ascii="宋体" w:hAnsi="宋体" w:eastAsia="宋体" w:cs="宋体"/>
                <w:b w:val="0"/>
                <w:bCs w:val="0"/>
                <w:i w:val="0"/>
                <w:iCs w:val="0"/>
                <w:color w:val="auto"/>
                <w:kern w:val="0"/>
                <w:sz w:val="21"/>
                <w:szCs w:val="21"/>
                <w:u w:val="none"/>
                <w:lang w:val="en-US" w:eastAsia="zh-CN" w:bidi="ar"/>
              </w:rPr>
              <w:t>√</w:t>
            </w:r>
          </w:p>
        </w:tc>
        <w:tc>
          <w:tcPr>
            <w:tcW w:w="782" w:type="dxa"/>
            <w:shd w:val="clear" w:color="auto" w:fill="auto"/>
            <w:noWrap/>
            <w:vAlign w:val="center"/>
          </w:tcPr>
          <w:p w14:paraId="706FAF0E">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u w:val="none"/>
              </w:rPr>
            </w:pPr>
            <w:r>
              <w:rPr>
                <w:rFonts w:hint="eastAsia" w:ascii="宋体" w:hAnsi="宋体" w:eastAsia="宋体" w:cs="宋体"/>
                <w:b w:val="0"/>
                <w:bCs w:val="0"/>
                <w:i w:val="0"/>
                <w:iCs w:val="0"/>
                <w:color w:val="auto"/>
                <w:kern w:val="0"/>
                <w:sz w:val="21"/>
                <w:szCs w:val="21"/>
                <w:u w:val="none"/>
                <w:lang w:val="en-US" w:eastAsia="zh-CN" w:bidi="ar"/>
              </w:rPr>
              <w:t>√</w:t>
            </w:r>
          </w:p>
        </w:tc>
      </w:tr>
      <w:tr w14:paraId="4F70AD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115" w:hRule="atLeast"/>
        </w:trPr>
        <w:tc>
          <w:tcPr>
            <w:tcW w:w="636" w:type="dxa"/>
            <w:vMerge w:val="continue"/>
            <w:shd w:val="clear" w:color="auto" w:fill="auto"/>
            <w:vAlign w:val="center"/>
          </w:tcPr>
          <w:p w14:paraId="6666297B">
            <w:pPr>
              <w:jc w:val="center"/>
              <w:rPr>
                <w:rFonts w:hint="eastAsia" w:ascii="宋体" w:hAnsi="宋体" w:eastAsia="宋体" w:cs="宋体"/>
                <w:b w:val="0"/>
                <w:bCs w:val="0"/>
                <w:i w:val="0"/>
                <w:iCs w:val="0"/>
                <w:color w:val="auto"/>
                <w:sz w:val="21"/>
                <w:szCs w:val="21"/>
                <w:u w:val="none"/>
              </w:rPr>
            </w:pPr>
          </w:p>
        </w:tc>
        <w:tc>
          <w:tcPr>
            <w:tcW w:w="945" w:type="dxa"/>
            <w:vMerge w:val="continue"/>
            <w:shd w:val="clear" w:color="auto" w:fill="auto"/>
            <w:vAlign w:val="center"/>
          </w:tcPr>
          <w:p w14:paraId="79A8731C">
            <w:pPr>
              <w:jc w:val="center"/>
              <w:rPr>
                <w:rFonts w:hint="eastAsia" w:ascii="宋体" w:hAnsi="宋体" w:eastAsia="宋体" w:cs="宋体"/>
                <w:b w:val="0"/>
                <w:bCs w:val="0"/>
                <w:i w:val="0"/>
                <w:iCs w:val="0"/>
                <w:color w:val="auto"/>
                <w:sz w:val="21"/>
                <w:szCs w:val="21"/>
                <w:u w:val="none"/>
              </w:rPr>
            </w:pPr>
          </w:p>
        </w:tc>
        <w:tc>
          <w:tcPr>
            <w:tcW w:w="1899" w:type="dxa"/>
            <w:shd w:val="clear" w:color="auto" w:fill="auto"/>
            <w:vAlign w:val="center"/>
          </w:tcPr>
          <w:p w14:paraId="45B6821C">
            <w:pPr>
              <w:keepNext w:val="0"/>
              <w:keepLines w:val="0"/>
              <w:widowControl/>
              <w:suppressLineNumbers w:val="0"/>
              <w:jc w:val="left"/>
              <w:textAlignment w:val="center"/>
              <w:rPr>
                <w:rFonts w:hint="eastAsia" w:ascii="宋体" w:hAnsi="宋体" w:eastAsia="宋体" w:cs="宋体"/>
                <w:b w:val="0"/>
                <w:bCs w:val="0"/>
                <w:i w:val="0"/>
                <w:iCs w:val="0"/>
                <w:color w:val="auto"/>
                <w:sz w:val="21"/>
                <w:szCs w:val="21"/>
                <w:u w:val="none"/>
              </w:rPr>
            </w:pPr>
            <w:r>
              <w:rPr>
                <w:rFonts w:hint="eastAsia" w:ascii="宋体" w:hAnsi="宋体" w:eastAsia="宋体" w:cs="宋体"/>
                <w:b w:val="0"/>
                <w:bCs w:val="0"/>
                <w:i w:val="0"/>
                <w:iCs w:val="0"/>
                <w:color w:val="auto"/>
                <w:kern w:val="0"/>
                <w:sz w:val="21"/>
                <w:szCs w:val="21"/>
                <w:u w:val="none"/>
                <w:lang w:val="en-US" w:eastAsia="zh-CN" w:bidi="ar"/>
              </w:rPr>
              <w:t>总前列腺抗原（男）</w:t>
            </w:r>
          </w:p>
        </w:tc>
        <w:tc>
          <w:tcPr>
            <w:tcW w:w="2841" w:type="dxa"/>
            <w:shd w:val="clear" w:color="auto" w:fill="auto"/>
            <w:vAlign w:val="center"/>
          </w:tcPr>
          <w:p w14:paraId="3D5B5411">
            <w:pPr>
              <w:keepNext w:val="0"/>
              <w:keepLines w:val="0"/>
              <w:widowControl/>
              <w:suppressLineNumbers w:val="0"/>
              <w:jc w:val="left"/>
              <w:textAlignment w:val="center"/>
              <w:rPr>
                <w:rFonts w:hint="eastAsia" w:ascii="宋体" w:hAnsi="宋体" w:eastAsia="宋体" w:cs="宋体"/>
                <w:b w:val="0"/>
                <w:bCs w:val="0"/>
                <w:i w:val="0"/>
                <w:iCs w:val="0"/>
                <w:color w:val="auto"/>
                <w:sz w:val="21"/>
                <w:szCs w:val="21"/>
                <w:u w:val="none"/>
              </w:rPr>
            </w:pPr>
            <w:r>
              <w:rPr>
                <w:rFonts w:hint="eastAsia" w:ascii="宋体" w:hAnsi="宋体" w:eastAsia="宋体" w:cs="宋体"/>
                <w:b w:val="0"/>
                <w:bCs w:val="0"/>
                <w:i w:val="0"/>
                <w:iCs w:val="0"/>
                <w:color w:val="auto"/>
                <w:kern w:val="0"/>
                <w:sz w:val="21"/>
                <w:szCs w:val="21"/>
                <w:u w:val="none"/>
                <w:lang w:val="en-US" w:eastAsia="zh-CN" w:bidi="ar"/>
              </w:rPr>
              <w:t>前列腺癌的特异性标志物，前列腺肥大、前列腺炎或前列腺按摩后也可轻度增高。</w:t>
            </w:r>
          </w:p>
        </w:tc>
        <w:tc>
          <w:tcPr>
            <w:tcW w:w="690" w:type="dxa"/>
            <w:shd w:val="clear" w:color="auto" w:fill="auto"/>
            <w:noWrap/>
            <w:vAlign w:val="center"/>
          </w:tcPr>
          <w:p w14:paraId="73E5F093">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u w:val="none"/>
              </w:rPr>
            </w:pPr>
            <w:r>
              <w:rPr>
                <w:rFonts w:hint="eastAsia" w:ascii="宋体" w:hAnsi="宋体" w:eastAsia="宋体" w:cs="宋体"/>
                <w:b w:val="0"/>
                <w:bCs w:val="0"/>
                <w:i w:val="0"/>
                <w:iCs w:val="0"/>
                <w:color w:val="auto"/>
                <w:kern w:val="0"/>
                <w:sz w:val="21"/>
                <w:szCs w:val="21"/>
                <w:u w:val="none"/>
                <w:lang w:val="en-US" w:eastAsia="zh-CN" w:bidi="ar"/>
              </w:rPr>
              <w:t>√</w:t>
            </w:r>
          </w:p>
        </w:tc>
        <w:tc>
          <w:tcPr>
            <w:tcW w:w="765" w:type="dxa"/>
            <w:shd w:val="clear" w:color="auto" w:fill="auto"/>
            <w:noWrap/>
            <w:vAlign w:val="center"/>
          </w:tcPr>
          <w:p w14:paraId="634115E1">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u w:val="none"/>
              </w:rPr>
            </w:pPr>
            <w:r>
              <w:rPr>
                <w:rFonts w:hint="eastAsia" w:ascii="宋体" w:hAnsi="宋体" w:eastAsia="宋体" w:cs="宋体"/>
                <w:b w:val="0"/>
                <w:bCs w:val="0"/>
                <w:i w:val="0"/>
                <w:iCs w:val="0"/>
                <w:color w:val="auto"/>
                <w:kern w:val="0"/>
                <w:sz w:val="21"/>
                <w:szCs w:val="21"/>
                <w:u w:val="none"/>
                <w:lang w:val="en-US" w:eastAsia="zh-CN" w:bidi="ar"/>
              </w:rPr>
              <w:t>×</w:t>
            </w:r>
          </w:p>
        </w:tc>
        <w:tc>
          <w:tcPr>
            <w:tcW w:w="782" w:type="dxa"/>
            <w:shd w:val="clear" w:color="auto" w:fill="auto"/>
            <w:noWrap/>
            <w:vAlign w:val="center"/>
          </w:tcPr>
          <w:p w14:paraId="2C0AAA2A">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u w:val="none"/>
              </w:rPr>
            </w:pPr>
            <w:r>
              <w:rPr>
                <w:rFonts w:hint="eastAsia" w:ascii="宋体" w:hAnsi="宋体" w:eastAsia="宋体" w:cs="宋体"/>
                <w:b w:val="0"/>
                <w:bCs w:val="0"/>
                <w:i w:val="0"/>
                <w:iCs w:val="0"/>
                <w:color w:val="auto"/>
                <w:kern w:val="0"/>
                <w:sz w:val="21"/>
                <w:szCs w:val="21"/>
                <w:u w:val="none"/>
                <w:lang w:val="en-US" w:eastAsia="zh-CN" w:bidi="ar"/>
              </w:rPr>
              <w:t>×</w:t>
            </w:r>
          </w:p>
        </w:tc>
      </w:tr>
      <w:tr w14:paraId="23269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30" w:hRule="atLeast"/>
        </w:trPr>
        <w:tc>
          <w:tcPr>
            <w:tcW w:w="636" w:type="dxa"/>
            <w:vMerge w:val="continue"/>
            <w:shd w:val="clear" w:color="auto" w:fill="auto"/>
            <w:vAlign w:val="center"/>
          </w:tcPr>
          <w:p w14:paraId="3829CEFC">
            <w:pPr>
              <w:jc w:val="center"/>
              <w:rPr>
                <w:rFonts w:hint="eastAsia" w:ascii="宋体" w:hAnsi="宋体" w:eastAsia="宋体" w:cs="宋体"/>
                <w:b w:val="0"/>
                <w:bCs w:val="0"/>
                <w:i w:val="0"/>
                <w:iCs w:val="0"/>
                <w:color w:val="auto"/>
                <w:sz w:val="21"/>
                <w:szCs w:val="21"/>
                <w:u w:val="none"/>
              </w:rPr>
            </w:pPr>
          </w:p>
        </w:tc>
        <w:tc>
          <w:tcPr>
            <w:tcW w:w="945" w:type="dxa"/>
            <w:vMerge w:val="continue"/>
            <w:shd w:val="clear" w:color="auto" w:fill="auto"/>
            <w:vAlign w:val="center"/>
          </w:tcPr>
          <w:p w14:paraId="0294A604">
            <w:pPr>
              <w:jc w:val="center"/>
              <w:rPr>
                <w:rFonts w:hint="eastAsia" w:ascii="宋体" w:hAnsi="宋体" w:eastAsia="宋体" w:cs="宋体"/>
                <w:b w:val="0"/>
                <w:bCs w:val="0"/>
                <w:i w:val="0"/>
                <w:iCs w:val="0"/>
                <w:color w:val="auto"/>
                <w:sz w:val="21"/>
                <w:szCs w:val="21"/>
                <w:u w:val="none"/>
              </w:rPr>
            </w:pPr>
          </w:p>
        </w:tc>
        <w:tc>
          <w:tcPr>
            <w:tcW w:w="1899" w:type="dxa"/>
            <w:shd w:val="clear" w:color="auto" w:fill="auto"/>
            <w:vAlign w:val="center"/>
          </w:tcPr>
          <w:p w14:paraId="70613EDC">
            <w:pPr>
              <w:keepNext w:val="0"/>
              <w:keepLines w:val="0"/>
              <w:widowControl/>
              <w:suppressLineNumbers w:val="0"/>
              <w:jc w:val="left"/>
              <w:textAlignment w:val="center"/>
              <w:rPr>
                <w:rFonts w:hint="eastAsia" w:ascii="宋体" w:hAnsi="宋体" w:eastAsia="宋体" w:cs="宋体"/>
                <w:b w:val="0"/>
                <w:bCs w:val="0"/>
                <w:i w:val="0"/>
                <w:iCs w:val="0"/>
                <w:color w:val="auto"/>
                <w:sz w:val="21"/>
                <w:szCs w:val="21"/>
                <w:u w:val="none"/>
              </w:rPr>
            </w:pPr>
            <w:r>
              <w:rPr>
                <w:rFonts w:hint="eastAsia" w:ascii="宋体" w:hAnsi="宋体" w:eastAsia="宋体" w:cs="宋体"/>
                <w:b w:val="0"/>
                <w:bCs w:val="0"/>
                <w:i w:val="0"/>
                <w:iCs w:val="0"/>
                <w:color w:val="auto"/>
                <w:kern w:val="0"/>
                <w:sz w:val="21"/>
                <w:szCs w:val="21"/>
                <w:u w:val="none"/>
                <w:lang w:val="en-US" w:eastAsia="zh-CN" w:bidi="ar"/>
              </w:rPr>
              <w:t>游离前列腺抗原（男）</w:t>
            </w:r>
          </w:p>
        </w:tc>
        <w:tc>
          <w:tcPr>
            <w:tcW w:w="2841" w:type="dxa"/>
            <w:shd w:val="clear" w:color="auto" w:fill="auto"/>
            <w:vAlign w:val="center"/>
          </w:tcPr>
          <w:p w14:paraId="022898A1">
            <w:pPr>
              <w:keepNext w:val="0"/>
              <w:keepLines w:val="0"/>
              <w:widowControl/>
              <w:suppressLineNumbers w:val="0"/>
              <w:jc w:val="left"/>
              <w:textAlignment w:val="center"/>
              <w:rPr>
                <w:rFonts w:hint="eastAsia" w:ascii="宋体" w:hAnsi="宋体" w:eastAsia="宋体" w:cs="宋体"/>
                <w:b w:val="0"/>
                <w:bCs w:val="0"/>
                <w:i w:val="0"/>
                <w:iCs w:val="0"/>
                <w:color w:val="auto"/>
                <w:sz w:val="21"/>
                <w:szCs w:val="21"/>
                <w:u w:val="none"/>
              </w:rPr>
            </w:pPr>
            <w:r>
              <w:rPr>
                <w:rFonts w:hint="eastAsia" w:ascii="宋体" w:hAnsi="宋体" w:eastAsia="宋体" w:cs="宋体"/>
                <w:b w:val="0"/>
                <w:bCs w:val="0"/>
                <w:i w:val="0"/>
                <w:iCs w:val="0"/>
                <w:color w:val="auto"/>
                <w:kern w:val="0"/>
                <w:sz w:val="21"/>
                <w:szCs w:val="21"/>
                <w:u w:val="none"/>
                <w:lang w:val="en-US" w:eastAsia="zh-CN" w:bidi="ar"/>
              </w:rPr>
              <w:t>前列腺癌的辅助标记物、可用于前列腺癌的鉴别诊断。</w:t>
            </w:r>
          </w:p>
        </w:tc>
        <w:tc>
          <w:tcPr>
            <w:tcW w:w="690" w:type="dxa"/>
            <w:shd w:val="clear" w:color="auto" w:fill="auto"/>
            <w:noWrap/>
            <w:vAlign w:val="center"/>
          </w:tcPr>
          <w:p w14:paraId="3C067237">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u w:val="none"/>
              </w:rPr>
            </w:pPr>
            <w:r>
              <w:rPr>
                <w:rFonts w:hint="eastAsia" w:ascii="宋体" w:hAnsi="宋体" w:eastAsia="宋体" w:cs="宋体"/>
                <w:b w:val="0"/>
                <w:bCs w:val="0"/>
                <w:i w:val="0"/>
                <w:iCs w:val="0"/>
                <w:color w:val="auto"/>
                <w:kern w:val="0"/>
                <w:sz w:val="21"/>
                <w:szCs w:val="21"/>
                <w:u w:val="none"/>
                <w:lang w:val="en-US" w:eastAsia="zh-CN" w:bidi="ar"/>
              </w:rPr>
              <w:t>√</w:t>
            </w:r>
          </w:p>
        </w:tc>
        <w:tc>
          <w:tcPr>
            <w:tcW w:w="765" w:type="dxa"/>
            <w:shd w:val="clear" w:color="auto" w:fill="auto"/>
            <w:noWrap/>
            <w:vAlign w:val="center"/>
          </w:tcPr>
          <w:p w14:paraId="5303D7CE">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u w:val="none"/>
              </w:rPr>
            </w:pPr>
            <w:r>
              <w:rPr>
                <w:rFonts w:hint="eastAsia" w:ascii="宋体" w:hAnsi="宋体" w:eastAsia="宋体" w:cs="宋体"/>
                <w:b w:val="0"/>
                <w:bCs w:val="0"/>
                <w:i w:val="0"/>
                <w:iCs w:val="0"/>
                <w:color w:val="auto"/>
                <w:kern w:val="0"/>
                <w:sz w:val="21"/>
                <w:szCs w:val="21"/>
                <w:u w:val="none"/>
                <w:lang w:val="en-US" w:eastAsia="zh-CN" w:bidi="ar"/>
              </w:rPr>
              <w:t>×</w:t>
            </w:r>
          </w:p>
        </w:tc>
        <w:tc>
          <w:tcPr>
            <w:tcW w:w="782" w:type="dxa"/>
            <w:shd w:val="clear" w:color="auto" w:fill="auto"/>
            <w:noWrap/>
            <w:vAlign w:val="center"/>
          </w:tcPr>
          <w:p w14:paraId="375B942A">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u w:val="none"/>
              </w:rPr>
            </w:pPr>
            <w:r>
              <w:rPr>
                <w:rFonts w:hint="eastAsia" w:ascii="宋体" w:hAnsi="宋体" w:eastAsia="宋体" w:cs="宋体"/>
                <w:b w:val="0"/>
                <w:bCs w:val="0"/>
                <w:i w:val="0"/>
                <w:iCs w:val="0"/>
                <w:color w:val="auto"/>
                <w:kern w:val="0"/>
                <w:sz w:val="21"/>
                <w:szCs w:val="21"/>
                <w:u w:val="none"/>
                <w:lang w:val="en-US" w:eastAsia="zh-CN" w:bidi="ar"/>
              </w:rPr>
              <w:t>×</w:t>
            </w:r>
          </w:p>
        </w:tc>
      </w:tr>
      <w:tr w14:paraId="76879F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30" w:hRule="atLeast"/>
        </w:trPr>
        <w:tc>
          <w:tcPr>
            <w:tcW w:w="636" w:type="dxa"/>
            <w:shd w:val="clear" w:color="auto" w:fill="auto"/>
            <w:vAlign w:val="center"/>
          </w:tcPr>
          <w:p w14:paraId="53380A30">
            <w:pPr>
              <w:keepNext w:val="0"/>
              <w:keepLines w:val="0"/>
              <w:widowControl/>
              <w:suppressLineNumbers w:val="0"/>
              <w:jc w:val="center"/>
              <w:textAlignment w:val="center"/>
              <w:rPr>
                <w:rFonts w:hint="default" w:ascii="宋体" w:hAnsi="宋体" w:eastAsia="宋体" w:cs="宋体"/>
                <w:b w:val="0"/>
                <w:bCs w:val="0"/>
                <w:i w:val="0"/>
                <w:iCs w:val="0"/>
                <w:color w:val="auto"/>
                <w:kern w:val="0"/>
                <w:sz w:val="21"/>
                <w:szCs w:val="21"/>
                <w:u w:val="none"/>
                <w:lang w:val="en-US" w:eastAsia="zh-CN" w:bidi="ar"/>
              </w:rPr>
            </w:pPr>
            <w:r>
              <w:rPr>
                <w:rFonts w:hint="eastAsia" w:ascii="宋体" w:hAnsi="宋体" w:eastAsia="宋体" w:cs="宋体"/>
                <w:b w:val="0"/>
                <w:bCs w:val="0"/>
                <w:i w:val="0"/>
                <w:iCs w:val="0"/>
                <w:color w:val="auto"/>
                <w:kern w:val="0"/>
                <w:sz w:val="21"/>
                <w:szCs w:val="21"/>
                <w:u w:val="none"/>
                <w:lang w:val="en-US" w:eastAsia="zh-CN" w:bidi="ar"/>
              </w:rPr>
              <w:t>11</w:t>
            </w:r>
          </w:p>
        </w:tc>
        <w:tc>
          <w:tcPr>
            <w:tcW w:w="2844" w:type="dxa"/>
            <w:gridSpan w:val="2"/>
            <w:shd w:val="clear" w:color="auto" w:fill="auto"/>
            <w:vAlign w:val="center"/>
          </w:tcPr>
          <w:p w14:paraId="409BB035">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u w:val="none"/>
              </w:rPr>
            </w:pPr>
            <w:r>
              <w:rPr>
                <w:rFonts w:hint="eastAsia" w:ascii="宋体" w:hAnsi="宋体" w:eastAsia="宋体" w:cs="宋体"/>
                <w:b w:val="0"/>
                <w:bCs w:val="0"/>
                <w:i w:val="0"/>
                <w:iCs w:val="0"/>
                <w:color w:val="auto"/>
                <w:kern w:val="0"/>
                <w:sz w:val="21"/>
                <w:szCs w:val="21"/>
                <w:u w:val="none"/>
                <w:lang w:val="en-US" w:eastAsia="zh-CN" w:bidi="ar"/>
              </w:rPr>
              <w:t>十二导联心电图</w:t>
            </w:r>
          </w:p>
        </w:tc>
        <w:tc>
          <w:tcPr>
            <w:tcW w:w="2841" w:type="dxa"/>
            <w:shd w:val="clear" w:color="auto" w:fill="auto"/>
            <w:vAlign w:val="center"/>
          </w:tcPr>
          <w:p w14:paraId="532ACEDD">
            <w:pPr>
              <w:keepNext w:val="0"/>
              <w:keepLines w:val="0"/>
              <w:widowControl/>
              <w:suppressLineNumbers w:val="0"/>
              <w:jc w:val="left"/>
              <w:textAlignment w:val="center"/>
              <w:rPr>
                <w:rFonts w:hint="eastAsia" w:ascii="宋体" w:hAnsi="宋体" w:eastAsia="宋体" w:cs="宋体"/>
                <w:b w:val="0"/>
                <w:bCs w:val="0"/>
                <w:i w:val="0"/>
                <w:iCs w:val="0"/>
                <w:color w:val="auto"/>
                <w:sz w:val="21"/>
                <w:szCs w:val="21"/>
                <w:u w:val="none"/>
              </w:rPr>
            </w:pPr>
            <w:r>
              <w:rPr>
                <w:rFonts w:hint="eastAsia" w:ascii="宋体" w:hAnsi="宋体" w:eastAsia="宋体" w:cs="宋体"/>
                <w:b w:val="0"/>
                <w:bCs w:val="0"/>
                <w:i w:val="0"/>
                <w:iCs w:val="0"/>
                <w:color w:val="auto"/>
                <w:kern w:val="0"/>
                <w:sz w:val="21"/>
                <w:szCs w:val="21"/>
                <w:u w:val="none"/>
                <w:lang w:val="en-US" w:eastAsia="zh-CN" w:bidi="ar"/>
              </w:rPr>
              <w:t>用于心律失常，心肌缺血、心肌梗塞、心房、心室肥大等诊断</w:t>
            </w:r>
          </w:p>
        </w:tc>
        <w:tc>
          <w:tcPr>
            <w:tcW w:w="690" w:type="dxa"/>
            <w:shd w:val="clear" w:color="auto" w:fill="auto"/>
            <w:noWrap/>
            <w:vAlign w:val="center"/>
          </w:tcPr>
          <w:p w14:paraId="6FF09F20">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u w:val="none"/>
              </w:rPr>
            </w:pPr>
            <w:r>
              <w:rPr>
                <w:rFonts w:hint="eastAsia" w:ascii="宋体" w:hAnsi="宋体" w:eastAsia="宋体" w:cs="宋体"/>
                <w:b w:val="0"/>
                <w:bCs w:val="0"/>
                <w:i w:val="0"/>
                <w:iCs w:val="0"/>
                <w:color w:val="auto"/>
                <w:kern w:val="0"/>
                <w:sz w:val="21"/>
                <w:szCs w:val="21"/>
                <w:u w:val="none"/>
                <w:lang w:val="en-US" w:eastAsia="zh-CN" w:bidi="ar"/>
              </w:rPr>
              <w:t>√</w:t>
            </w:r>
          </w:p>
        </w:tc>
        <w:tc>
          <w:tcPr>
            <w:tcW w:w="765" w:type="dxa"/>
            <w:shd w:val="clear" w:color="auto" w:fill="auto"/>
            <w:noWrap/>
            <w:vAlign w:val="center"/>
          </w:tcPr>
          <w:p w14:paraId="488D1DE2">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u w:val="none"/>
              </w:rPr>
            </w:pPr>
            <w:r>
              <w:rPr>
                <w:rFonts w:hint="eastAsia" w:ascii="宋体" w:hAnsi="宋体" w:eastAsia="宋体" w:cs="宋体"/>
                <w:b w:val="0"/>
                <w:bCs w:val="0"/>
                <w:i w:val="0"/>
                <w:iCs w:val="0"/>
                <w:color w:val="auto"/>
                <w:kern w:val="0"/>
                <w:sz w:val="21"/>
                <w:szCs w:val="21"/>
                <w:u w:val="none"/>
                <w:lang w:val="en-US" w:eastAsia="zh-CN" w:bidi="ar"/>
              </w:rPr>
              <w:t>√</w:t>
            </w:r>
          </w:p>
        </w:tc>
        <w:tc>
          <w:tcPr>
            <w:tcW w:w="782" w:type="dxa"/>
            <w:shd w:val="clear" w:color="auto" w:fill="auto"/>
            <w:noWrap/>
            <w:vAlign w:val="center"/>
          </w:tcPr>
          <w:p w14:paraId="1F5710A1">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u w:val="none"/>
              </w:rPr>
            </w:pPr>
            <w:r>
              <w:rPr>
                <w:rFonts w:hint="eastAsia" w:ascii="宋体" w:hAnsi="宋体" w:eastAsia="宋体" w:cs="宋体"/>
                <w:b w:val="0"/>
                <w:bCs w:val="0"/>
                <w:i w:val="0"/>
                <w:iCs w:val="0"/>
                <w:color w:val="auto"/>
                <w:kern w:val="0"/>
                <w:sz w:val="21"/>
                <w:szCs w:val="21"/>
                <w:u w:val="none"/>
                <w:lang w:val="en-US" w:eastAsia="zh-CN" w:bidi="ar"/>
              </w:rPr>
              <w:t>√</w:t>
            </w:r>
          </w:p>
        </w:tc>
      </w:tr>
      <w:tr w14:paraId="2C4718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72" w:hRule="atLeast"/>
        </w:trPr>
        <w:tc>
          <w:tcPr>
            <w:tcW w:w="636" w:type="dxa"/>
            <w:shd w:val="clear" w:color="auto" w:fill="auto"/>
            <w:vAlign w:val="center"/>
          </w:tcPr>
          <w:p w14:paraId="612A789D">
            <w:pPr>
              <w:keepNext w:val="0"/>
              <w:keepLines w:val="0"/>
              <w:widowControl/>
              <w:suppressLineNumbers w:val="0"/>
              <w:jc w:val="center"/>
              <w:textAlignment w:val="center"/>
              <w:rPr>
                <w:rFonts w:hint="default" w:ascii="宋体" w:hAnsi="宋体" w:eastAsia="宋体" w:cs="宋体"/>
                <w:b w:val="0"/>
                <w:bCs w:val="0"/>
                <w:i w:val="0"/>
                <w:iCs w:val="0"/>
                <w:color w:val="auto"/>
                <w:kern w:val="0"/>
                <w:sz w:val="21"/>
                <w:szCs w:val="21"/>
                <w:u w:val="none"/>
                <w:lang w:val="en-US" w:eastAsia="zh-CN" w:bidi="ar"/>
              </w:rPr>
            </w:pPr>
            <w:r>
              <w:rPr>
                <w:rFonts w:hint="eastAsia" w:ascii="宋体" w:hAnsi="宋体" w:eastAsia="宋体" w:cs="宋体"/>
                <w:b w:val="0"/>
                <w:bCs w:val="0"/>
                <w:i w:val="0"/>
                <w:iCs w:val="0"/>
                <w:color w:val="auto"/>
                <w:kern w:val="0"/>
                <w:sz w:val="21"/>
                <w:szCs w:val="21"/>
                <w:u w:val="none"/>
                <w:lang w:val="en-US" w:eastAsia="zh-CN" w:bidi="ar"/>
              </w:rPr>
              <w:t>12</w:t>
            </w:r>
          </w:p>
        </w:tc>
        <w:tc>
          <w:tcPr>
            <w:tcW w:w="2844" w:type="dxa"/>
            <w:gridSpan w:val="2"/>
            <w:shd w:val="clear" w:color="auto" w:fill="auto"/>
            <w:vAlign w:val="center"/>
          </w:tcPr>
          <w:p w14:paraId="0F0431DB">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u w:val="none"/>
              </w:rPr>
            </w:pPr>
            <w:r>
              <w:rPr>
                <w:rFonts w:hint="eastAsia" w:ascii="宋体" w:hAnsi="宋体" w:eastAsia="宋体" w:cs="宋体"/>
                <w:b w:val="0"/>
                <w:bCs w:val="0"/>
                <w:i w:val="0"/>
                <w:iCs w:val="0"/>
                <w:color w:val="auto"/>
                <w:kern w:val="0"/>
                <w:sz w:val="21"/>
                <w:szCs w:val="21"/>
                <w:u w:val="none"/>
                <w:lang w:val="en-US" w:eastAsia="zh-CN" w:bidi="ar"/>
              </w:rPr>
              <w:t>碳十四呼气试验</w:t>
            </w:r>
          </w:p>
        </w:tc>
        <w:tc>
          <w:tcPr>
            <w:tcW w:w="2841" w:type="dxa"/>
            <w:shd w:val="clear" w:color="auto" w:fill="auto"/>
            <w:vAlign w:val="center"/>
          </w:tcPr>
          <w:p w14:paraId="4575D875">
            <w:pPr>
              <w:keepNext w:val="0"/>
              <w:keepLines w:val="0"/>
              <w:widowControl/>
              <w:suppressLineNumbers w:val="0"/>
              <w:jc w:val="left"/>
              <w:textAlignment w:val="center"/>
              <w:rPr>
                <w:rFonts w:hint="eastAsia" w:ascii="宋体" w:hAnsi="宋体" w:eastAsia="宋体" w:cs="宋体"/>
                <w:b w:val="0"/>
                <w:bCs w:val="0"/>
                <w:i w:val="0"/>
                <w:iCs w:val="0"/>
                <w:color w:val="auto"/>
                <w:sz w:val="21"/>
                <w:szCs w:val="21"/>
                <w:u w:val="none"/>
              </w:rPr>
            </w:pPr>
            <w:r>
              <w:rPr>
                <w:rFonts w:hint="eastAsia" w:ascii="宋体" w:hAnsi="宋体" w:eastAsia="宋体" w:cs="宋体"/>
                <w:b w:val="0"/>
                <w:bCs w:val="0"/>
                <w:i w:val="0"/>
                <w:iCs w:val="0"/>
                <w:color w:val="auto"/>
                <w:kern w:val="0"/>
                <w:sz w:val="21"/>
                <w:szCs w:val="21"/>
                <w:u w:val="none"/>
                <w:lang w:val="en-US" w:eastAsia="zh-CN" w:bidi="ar"/>
              </w:rPr>
              <w:t>是检验是否感染幽门螺杆菌的金标准</w:t>
            </w:r>
          </w:p>
        </w:tc>
        <w:tc>
          <w:tcPr>
            <w:tcW w:w="690" w:type="dxa"/>
            <w:shd w:val="clear" w:color="auto" w:fill="auto"/>
            <w:noWrap/>
            <w:vAlign w:val="center"/>
          </w:tcPr>
          <w:p w14:paraId="3F8BD4D2">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u w:val="none"/>
              </w:rPr>
            </w:pPr>
            <w:r>
              <w:rPr>
                <w:rFonts w:hint="eastAsia" w:ascii="宋体" w:hAnsi="宋体" w:eastAsia="宋体" w:cs="宋体"/>
                <w:b w:val="0"/>
                <w:bCs w:val="0"/>
                <w:i w:val="0"/>
                <w:iCs w:val="0"/>
                <w:color w:val="auto"/>
                <w:kern w:val="0"/>
                <w:sz w:val="21"/>
                <w:szCs w:val="21"/>
                <w:u w:val="none"/>
                <w:lang w:val="en-US" w:eastAsia="zh-CN" w:bidi="ar"/>
              </w:rPr>
              <w:t>√</w:t>
            </w:r>
          </w:p>
        </w:tc>
        <w:tc>
          <w:tcPr>
            <w:tcW w:w="765" w:type="dxa"/>
            <w:shd w:val="clear" w:color="auto" w:fill="auto"/>
            <w:noWrap/>
            <w:vAlign w:val="center"/>
          </w:tcPr>
          <w:p w14:paraId="2EAE32A8">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u w:val="none"/>
              </w:rPr>
            </w:pPr>
            <w:r>
              <w:rPr>
                <w:rFonts w:hint="eastAsia" w:ascii="宋体" w:hAnsi="宋体" w:eastAsia="宋体" w:cs="宋体"/>
                <w:b w:val="0"/>
                <w:bCs w:val="0"/>
                <w:i w:val="0"/>
                <w:iCs w:val="0"/>
                <w:color w:val="auto"/>
                <w:kern w:val="0"/>
                <w:sz w:val="21"/>
                <w:szCs w:val="21"/>
                <w:u w:val="none"/>
                <w:lang w:val="en-US" w:eastAsia="zh-CN" w:bidi="ar"/>
              </w:rPr>
              <w:t>√</w:t>
            </w:r>
          </w:p>
        </w:tc>
        <w:tc>
          <w:tcPr>
            <w:tcW w:w="782" w:type="dxa"/>
            <w:shd w:val="clear" w:color="auto" w:fill="auto"/>
            <w:noWrap/>
            <w:vAlign w:val="center"/>
          </w:tcPr>
          <w:p w14:paraId="2A65A001">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u w:val="none"/>
              </w:rPr>
            </w:pPr>
            <w:r>
              <w:rPr>
                <w:rFonts w:hint="eastAsia" w:ascii="宋体" w:hAnsi="宋体" w:eastAsia="宋体" w:cs="宋体"/>
                <w:b w:val="0"/>
                <w:bCs w:val="0"/>
                <w:i w:val="0"/>
                <w:iCs w:val="0"/>
                <w:color w:val="auto"/>
                <w:kern w:val="0"/>
                <w:sz w:val="21"/>
                <w:szCs w:val="21"/>
                <w:u w:val="none"/>
                <w:lang w:val="en-US" w:eastAsia="zh-CN" w:bidi="ar"/>
              </w:rPr>
              <w:t>√</w:t>
            </w:r>
          </w:p>
        </w:tc>
      </w:tr>
      <w:tr w14:paraId="32ED0F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30" w:hRule="atLeast"/>
        </w:trPr>
        <w:tc>
          <w:tcPr>
            <w:tcW w:w="636" w:type="dxa"/>
            <w:shd w:val="clear" w:color="auto" w:fill="auto"/>
            <w:vAlign w:val="center"/>
          </w:tcPr>
          <w:p w14:paraId="76DEC244">
            <w:pPr>
              <w:keepNext w:val="0"/>
              <w:keepLines w:val="0"/>
              <w:widowControl/>
              <w:suppressLineNumbers w:val="0"/>
              <w:jc w:val="center"/>
              <w:textAlignment w:val="center"/>
              <w:rPr>
                <w:rFonts w:hint="default" w:ascii="宋体" w:hAnsi="宋体" w:eastAsia="宋体" w:cs="宋体"/>
                <w:b w:val="0"/>
                <w:bCs w:val="0"/>
                <w:i w:val="0"/>
                <w:iCs w:val="0"/>
                <w:color w:val="auto"/>
                <w:kern w:val="0"/>
                <w:sz w:val="21"/>
                <w:szCs w:val="21"/>
                <w:u w:val="none"/>
                <w:lang w:val="en-US" w:eastAsia="zh-CN" w:bidi="ar"/>
              </w:rPr>
            </w:pPr>
            <w:r>
              <w:rPr>
                <w:rFonts w:hint="eastAsia" w:ascii="宋体" w:hAnsi="宋体" w:eastAsia="宋体" w:cs="宋体"/>
                <w:b w:val="0"/>
                <w:bCs w:val="0"/>
                <w:i w:val="0"/>
                <w:iCs w:val="0"/>
                <w:color w:val="auto"/>
                <w:kern w:val="0"/>
                <w:sz w:val="21"/>
                <w:szCs w:val="21"/>
                <w:u w:val="none"/>
                <w:lang w:val="en-US" w:eastAsia="zh-CN" w:bidi="ar"/>
              </w:rPr>
              <w:t>13</w:t>
            </w:r>
          </w:p>
        </w:tc>
        <w:tc>
          <w:tcPr>
            <w:tcW w:w="2844" w:type="dxa"/>
            <w:gridSpan w:val="2"/>
            <w:shd w:val="clear" w:color="auto" w:fill="auto"/>
            <w:vAlign w:val="center"/>
          </w:tcPr>
          <w:p w14:paraId="31E29BAB">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u w:val="none"/>
              </w:rPr>
            </w:pPr>
            <w:r>
              <w:rPr>
                <w:rFonts w:hint="eastAsia" w:ascii="宋体" w:hAnsi="宋体" w:eastAsia="宋体" w:cs="宋体"/>
                <w:b w:val="0"/>
                <w:bCs w:val="0"/>
                <w:i w:val="0"/>
                <w:iCs w:val="0"/>
                <w:color w:val="auto"/>
                <w:kern w:val="0"/>
                <w:sz w:val="21"/>
                <w:szCs w:val="21"/>
                <w:u w:val="none"/>
                <w:lang w:val="en-US" w:eastAsia="zh-CN" w:bidi="ar"/>
              </w:rPr>
              <w:t>胸部CT扫描</w:t>
            </w:r>
          </w:p>
        </w:tc>
        <w:tc>
          <w:tcPr>
            <w:tcW w:w="2841" w:type="dxa"/>
            <w:shd w:val="clear" w:color="auto" w:fill="auto"/>
            <w:vAlign w:val="center"/>
          </w:tcPr>
          <w:p w14:paraId="56629601">
            <w:pPr>
              <w:keepNext w:val="0"/>
              <w:keepLines w:val="0"/>
              <w:widowControl/>
              <w:suppressLineNumbers w:val="0"/>
              <w:jc w:val="left"/>
              <w:textAlignment w:val="center"/>
              <w:rPr>
                <w:rFonts w:hint="eastAsia" w:ascii="宋体" w:hAnsi="宋体" w:eastAsia="宋体" w:cs="宋体"/>
                <w:b w:val="0"/>
                <w:bCs w:val="0"/>
                <w:i w:val="0"/>
                <w:iCs w:val="0"/>
                <w:color w:val="auto"/>
                <w:sz w:val="21"/>
                <w:szCs w:val="21"/>
                <w:u w:val="none"/>
              </w:rPr>
            </w:pPr>
            <w:r>
              <w:rPr>
                <w:rFonts w:hint="eastAsia" w:ascii="宋体" w:hAnsi="宋体" w:eastAsia="宋体" w:cs="宋体"/>
                <w:b w:val="0"/>
                <w:bCs w:val="0"/>
                <w:i w:val="0"/>
                <w:iCs w:val="0"/>
                <w:color w:val="auto"/>
                <w:kern w:val="0"/>
                <w:sz w:val="21"/>
                <w:szCs w:val="21"/>
                <w:u w:val="none"/>
                <w:lang w:val="en-US" w:eastAsia="zh-CN" w:bidi="ar"/>
              </w:rPr>
              <w:t>了解胸部情况、心影大小、有无感染、结核、肿瘤等</w:t>
            </w:r>
          </w:p>
        </w:tc>
        <w:tc>
          <w:tcPr>
            <w:tcW w:w="690" w:type="dxa"/>
            <w:shd w:val="clear" w:color="auto" w:fill="auto"/>
            <w:noWrap/>
            <w:vAlign w:val="center"/>
          </w:tcPr>
          <w:p w14:paraId="19174BB9">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u w:val="none"/>
              </w:rPr>
            </w:pPr>
            <w:r>
              <w:rPr>
                <w:rFonts w:hint="eastAsia" w:ascii="宋体" w:hAnsi="宋体" w:eastAsia="宋体" w:cs="宋体"/>
                <w:b w:val="0"/>
                <w:bCs w:val="0"/>
                <w:i w:val="0"/>
                <w:iCs w:val="0"/>
                <w:color w:val="auto"/>
                <w:kern w:val="0"/>
                <w:sz w:val="21"/>
                <w:szCs w:val="21"/>
                <w:u w:val="none"/>
                <w:lang w:val="en-US" w:eastAsia="zh-CN" w:bidi="ar"/>
              </w:rPr>
              <w:t>√</w:t>
            </w:r>
          </w:p>
        </w:tc>
        <w:tc>
          <w:tcPr>
            <w:tcW w:w="765" w:type="dxa"/>
            <w:shd w:val="clear" w:color="auto" w:fill="auto"/>
            <w:noWrap/>
            <w:vAlign w:val="center"/>
          </w:tcPr>
          <w:p w14:paraId="26C0E898">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u w:val="none"/>
              </w:rPr>
            </w:pPr>
            <w:r>
              <w:rPr>
                <w:rFonts w:hint="eastAsia" w:ascii="宋体" w:hAnsi="宋体" w:eastAsia="宋体" w:cs="宋体"/>
                <w:b w:val="0"/>
                <w:bCs w:val="0"/>
                <w:i w:val="0"/>
                <w:iCs w:val="0"/>
                <w:color w:val="auto"/>
                <w:kern w:val="0"/>
                <w:sz w:val="21"/>
                <w:szCs w:val="21"/>
                <w:u w:val="none"/>
                <w:lang w:val="en-US" w:eastAsia="zh-CN" w:bidi="ar"/>
              </w:rPr>
              <w:t>√</w:t>
            </w:r>
          </w:p>
        </w:tc>
        <w:tc>
          <w:tcPr>
            <w:tcW w:w="782" w:type="dxa"/>
            <w:shd w:val="clear" w:color="auto" w:fill="auto"/>
            <w:noWrap/>
            <w:vAlign w:val="center"/>
          </w:tcPr>
          <w:p w14:paraId="5A693719">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u w:val="none"/>
              </w:rPr>
            </w:pPr>
            <w:r>
              <w:rPr>
                <w:rFonts w:hint="eastAsia" w:ascii="宋体" w:hAnsi="宋体" w:eastAsia="宋体" w:cs="宋体"/>
                <w:b w:val="0"/>
                <w:bCs w:val="0"/>
                <w:i w:val="0"/>
                <w:iCs w:val="0"/>
                <w:color w:val="auto"/>
                <w:kern w:val="0"/>
                <w:sz w:val="21"/>
                <w:szCs w:val="21"/>
                <w:u w:val="none"/>
                <w:lang w:val="en-US" w:eastAsia="zh-CN" w:bidi="ar"/>
              </w:rPr>
              <w:t>√</w:t>
            </w:r>
          </w:p>
        </w:tc>
      </w:tr>
      <w:tr w14:paraId="5E2F1A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30" w:hRule="atLeast"/>
        </w:trPr>
        <w:tc>
          <w:tcPr>
            <w:tcW w:w="636" w:type="dxa"/>
            <w:shd w:val="clear" w:color="auto" w:fill="auto"/>
            <w:vAlign w:val="center"/>
          </w:tcPr>
          <w:p w14:paraId="7F9268AF">
            <w:pPr>
              <w:keepNext w:val="0"/>
              <w:keepLines w:val="0"/>
              <w:widowControl/>
              <w:suppressLineNumbers w:val="0"/>
              <w:jc w:val="center"/>
              <w:textAlignment w:val="center"/>
              <w:rPr>
                <w:rFonts w:hint="default" w:ascii="宋体" w:hAnsi="宋体" w:eastAsia="宋体" w:cs="宋体"/>
                <w:b w:val="0"/>
                <w:bCs w:val="0"/>
                <w:i w:val="0"/>
                <w:iCs w:val="0"/>
                <w:color w:val="auto"/>
                <w:kern w:val="0"/>
                <w:sz w:val="21"/>
                <w:szCs w:val="21"/>
                <w:u w:val="none"/>
                <w:lang w:val="en-US" w:eastAsia="zh-CN" w:bidi="ar"/>
              </w:rPr>
            </w:pPr>
            <w:r>
              <w:rPr>
                <w:rFonts w:hint="eastAsia" w:ascii="宋体" w:hAnsi="宋体" w:eastAsia="宋体" w:cs="宋体"/>
                <w:b w:val="0"/>
                <w:bCs w:val="0"/>
                <w:i w:val="0"/>
                <w:iCs w:val="0"/>
                <w:color w:val="auto"/>
                <w:kern w:val="0"/>
                <w:sz w:val="21"/>
                <w:szCs w:val="21"/>
                <w:u w:val="none"/>
                <w:lang w:val="en-US" w:eastAsia="zh-CN" w:bidi="ar"/>
              </w:rPr>
              <w:t>14</w:t>
            </w:r>
          </w:p>
        </w:tc>
        <w:tc>
          <w:tcPr>
            <w:tcW w:w="2844" w:type="dxa"/>
            <w:gridSpan w:val="2"/>
            <w:shd w:val="clear" w:color="auto" w:fill="auto"/>
            <w:vAlign w:val="center"/>
          </w:tcPr>
          <w:p w14:paraId="705AA515">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u w:val="none"/>
              </w:rPr>
            </w:pPr>
            <w:r>
              <w:rPr>
                <w:rFonts w:hint="eastAsia" w:ascii="宋体" w:hAnsi="宋体" w:eastAsia="宋体" w:cs="宋体"/>
                <w:b w:val="0"/>
                <w:bCs w:val="0"/>
                <w:i w:val="0"/>
                <w:iCs w:val="0"/>
                <w:color w:val="auto"/>
                <w:kern w:val="0"/>
                <w:sz w:val="21"/>
                <w:szCs w:val="21"/>
                <w:u w:val="none"/>
                <w:lang w:val="en-US" w:eastAsia="zh-CN" w:bidi="ar"/>
              </w:rPr>
              <w:t>头颅CT</w:t>
            </w:r>
          </w:p>
        </w:tc>
        <w:tc>
          <w:tcPr>
            <w:tcW w:w="2841" w:type="dxa"/>
            <w:shd w:val="clear" w:color="auto" w:fill="auto"/>
            <w:vAlign w:val="center"/>
          </w:tcPr>
          <w:p w14:paraId="50C675AE">
            <w:pPr>
              <w:keepNext w:val="0"/>
              <w:keepLines w:val="0"/>
              <w:widowControl/>
              <w:suppressLineNumbers w:val="0"/>
              <w:jc w:val="left"/>
              <w:textAlignment w:val="center"/>
              <w:rPr>
                <w:rFonts w:hint="eastAsia" w:ascii="宋体" w:hAnsi="宋体" w:eastAsia="宋体" w:cs="宋体"/>
                <w:b w:val="0"/>
                <w:bCs w:val="0"/>
                <w:i w:val="0"/>
                <w:iCs w:val="0"/>
                <w:color w:val="auto"/>
                <w:sz w:val="21"/>
                <w:szCs w:val="21"/>
                <w:u w:val="none"/>
              </w:rPr>
            </w:pPr>
            <w:r>
              <w:rPr>
                <w:rFonts w:hint="eastAsia" w:ascii="宋体" w:hAnsi="宋体" w:eastAsia="宋体" w:cs="宋体"/>
                <w:b w:val="0"/>
                <w:bCs w:val="0"/>
                <w:i w:val="0"/>
                <w:iCs w:val="0"/>
                <w:color w:val="auto"/>
                <w:kern w:val="0"/>
                <w:sz w:val="21"/>
                <w:szCs w:val="21"/>
                <w:u w:val="none"/>
                <w:lang w:val="en-US" w:eastAsia="zh-CN" w:bidi="ar"/>
              </w:rPr>
              <w:t>通过X线计算机体层摄影（CT）进行检查，发现早期微小病灶。</w:t>
            </w:r>
          </w:p>
        </w:tc>
        <w:tc>
          <w:tcPr>
            <w:tcW w:w="690" w:type="dxa"/>
            <w:shd w:val="clear" w:color="auto" w:fill="auto"/>
            <w:noWrap/>
            <w:vAlign w:val="center"/>
          </w:tcPr>
          <w:p w14:paraId="7CD88111">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u w:val="none"/>
              </w:rPr>
            </w:pPr>
            <w:r>
              <w:rPr>
                <w:rFonts w:hint="eastAsia" w:ascii="宋体" w:hAnsi="宋体" w:eastAsia="宋体" w:cs="宋体"/>
                <w:b w:val="0"/>
                <w:bCs w:val="0"/>
                <w:i w:val="0"/>
                <w:iCs w:val="0"/>
                <w:color w:val="auto"/>
                <w:kern w:val="0"/>
                <w:sz w:val="21"/>
                <w:szCs w:val="21"/>
                <w:u w:val="none"/>
                <w:lang w:val="en-US" w:eastAsia="zh-CN" w:bidi="ar"/>
              </w:rPr>
              <w:t>√</w:t>
            </w:r>
          </w:p>
        </w:tc>
        <w:tc>
          <w:tcPr>
            <w:tcW w:w="765" w:type="dxa"/>
            <w:shd w:val="clear" w:color="auto" w:fill="auto"/>
            <w:noWrap/>
            <w:vAlign w:val="center"/>
          </w:tcPr>
          <w:p w14:paraId="363BFBF8">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u w:val="none"/>
              </w:rPr>
            </w:pPr>
            <w:r>
              <w:rPr>
                <w:rFonts w:hint="eastAsia" w:ascii="宋体" w:hAnsi="宋体" w:eastAsia="宋体" w:cs="宋体"/>
                <w:b w:val="0"/>
                <w:bCs w:val="0"/>
                <w:i w:val="0"/>
                <w:iCs w:val="0"/>
                <w:color w:val="auto"/>
                <w:kern w:val="0"/>
                <w:sz w:val="21"/>
                <w:szCs w:val="21"/>
                <w:u w:val="none"/>
                <w:lang w:val="en-US" w:eastAsia="zh-CN" w:bidi="ar"/>
              </w:rPr>
              <w:t>√</w:t>
            </w:r>
          </w:p>
        </w:tc>
        <w:tc>
          <w:tcPr>
            <w:tcW w:w="782" w:type="dxa"/>
            <w:shd w:val="clear" w:color="auto" w:fill="auto"/>
            <w:noWrap/>
            <w:vAlign w:val="center"/>
          </w:tcPr>
          <w:p w14:paraId="233E4C89">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u w:val="none"/>
              </w:rPr>
            </w:pPr>
            <w:r>
              <w:rPr>
                <w:rFonts w:hint="eastAsia" w:ascii="宋体" w:hAnsi="宋体" w:eastAsia="宋体" w:cs="宋体"/>
                <w:b w:val="0"/>
                <w:bCs w:val="0"/>
                <w:i w:val="0"/>
                <w:iCs w:val="0"/>
                <w:color w:val="auto"/>
                <w:kern w:val="0"/>
                <w:sz w:val="21"/>
                <w:szCs w:val="21"/>
                <w:u w:val="none"/>
                <w:lang w:val="en-US" w:eastAsia="zh-CN" w:bidi="ar"/>
              </w:rPr>
              <w:t>√</w:t>
            </w:r>
          </w:p>
        </w:tc>
      </w:tr>
      <w:tr w14:paraId="4E35F1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5" w:hRule="atLeast"/>
        </w:trPr>
        <w:tc>
          <w:tcPr>
            <w:tcW w:w="636" w:type="dxa"/>
            <w:shd w:val="clear" w:color="auto" w:fill="auto"/>
            <w:vAlign w:val="center"/>
          </w:tcPr>
          <w:p w14:paraId="5BD765F1">
            <w:pPr>
              <w:keepNext w:val="0"/>
              <w:keepLines w:val="0"/>
              <w:widowControl/>
              <w:suppressLineNumbers w:val="0"/>
              <w:jc w:val="center"/>
              <w:textAlignment w:val="center"/>
              <w:rPr>
                <w:rFonts w:hint="default" w:ascii="宋体" w:hAnsi="宋体" w:eastAsia="宋体" w:cs="宋体"/>
                <w:b w:val="0"/>
                <w:bCs w:val="0"/>
                <w:i w:val="0"/>
                <w:iCs w:val="0"/>
                <w:color w:val="auto"/>
                <w:kern w:val="0"/>
                <w:sz w:val="21"/>
                <w:szCs w:val="21"/>
                <w:u w:val="none"/>
                <w:lang w:val="en-US" w:eastAsia="zh-CN" w:bidi="ar"/>
              </w:rPr>
            </w:pPr>
            <w:r>
              <w:rPr>
                <w:rFonts w:hint="eastAsia" w:ascii="宋体" w:hAnsi="宋体" w:eastAsia="宋体" w:cs="宋体"/>
                <w:b w:val="0"/>
                <w:bCs w:val="0"/>
                <w:i w:val="0"/>
                <w:iCs w:val="0"/>
                <w:color w:val="auto"/>
                <w:kern w:val="0"/>
                <w:sz w:val="21"/>
                <w:szCs w:val="21"/>
                <w:u w:val="none"/>
                <w:lang w:val="en-US" w:eastAsia="zh-CN" w:bidi="ar"/>
              </w:rPr>
              <w:t>15</w:t>
            </w:r>
          </w:p>
        </w:tc>
        <w:tc>
          <w:tcPr>
            <w:tcW w:w="2844" w:type="dxa"/>
            <w:gridSpan w:val="2"/>
            <w:shd w:val="clear" w:color="auto" w:fill="auto"/>
            <w:vAlign w:val="center"/>
          </w:tcPr>
          <w:p w14:paraId="0568FF01">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u w:val="none"/>
              </w:rPr>
            </w:pPr>
            <w:r>
              <w:rPr>
                <w:rFonts w:hint="eastAsia" w:ascii="宋体" w:hAnsi="宋体" w:eastAsia="宋体" w:cs="宋体"/>
                <w:b w:val="0"/>
                <w:bCs w:val="0"/>
                <w:i w:val="0"/>
                <w:iCs w:val="0"/>
                <w:color w:val="auto"/>
                <w:kern w:val="0"/>
                <w:sz w:val="21"/>
                <w:szCs w:val="21"/>
                <w:u w:val="none"/>
                <w:lang w:val="en-US" w:eastAsia="zh-CN" w:bidi="ar"/>
              </w:rPr>
              <w:t>肝胆脾胰彩超</w:t>
            </w:r>
          </w:p>
        </w:tc>
        <w:tc>
          <w:tcPr>
            <w:tcW w:w="2841" w:type="dxa"/>
            <w:shd w:val="clear" w:color="auto" w:fill="auto"/>
            <w:vAlign w:val="center"/>
          </w:tcPr>
          <w:p w14:paraId="53CFE306">
            <w:pPr>
              <w:keepNext w:val="0"/>
              <w:keepLines w:val="0"/>
              <w:widowControl/>
              <w:suppressLineNumbers w:val="0"/>
              <w:jc w:val="left"/>
              <w:textAlignment w:val="center"/>
              <w:rPr>
                <w:rFonts w:hint="eastAsia" w:ascii="宋体" w:hAnsi="宋体" w:eastAsia="宋体" w:cs="宋体"/>
                <w:b w:val="0"/>
                <w:bCs w:val="0"/>
                <w:i w:val="0"/>
                <w:iCs w:val="0"/>
                <w:color w:val="auto"/>
                <w:sz w:val="21"/>
                <w:szCs w:val="21"/>
                <w:u w:val="none"/>
              </w:rPr>
            </w:pPr>
            <w:r>
              <w:rPr>
                <w:rFonts w:hint="eastAsia" w:ascii="宋体" w:hAnsi="宋体" w:eastAsia="宋体" w:cs="宋体"/>
                <w:b w:val="0"/>
                <w:bCs w:val="0"/>
                <w:i w:val="0"/>
                <w:iCs w:val="0"/>
                <w:color w:val="auto"/>
                <w:kern w:val="0"/>
                <w:sz w:val="21"/>
                <w:szCs w:val="21"/>
                <w:u w:val="none"/>
                <w:lang w:val="en-US" w:eastAsia="zh-CN" w:bidi="ar"/>
              </w:rPr>
              <w:t>了解腹腔各脏器的大小，结构是否正常，有无脂肪肝，肝硬化、结石、炎症、息肉肿瘤等病变。</w:t>
            </w:r>
          </w:p>
        </w:tc>
        <w:tc>
          <w:tcPr>
            <w:tcW w:w="690" w:type="dxa"/>
            <w:shd w:val="clear" w:color="auto" w:fill="auto"/>
            <w:noWrap/>
            <w:vAlign w:val="center"/>
          </w:tcPr>
          <w:p w14:paraId="5FA09537">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u w:val="none"/>
              </w:rPr>
            </w:pPr>
            <w:r>
              <w:rPr>
                <w:rFonts w:hint="eastAsia" w:ascii="宋体" w:hAnsi="宋体" w:eastAsia="宋体" w:cs="宋体"/>
                <w:b w:val="0"/>
                <w:bCs w:val="0"/>
                <w:i w:val="0"/>
                <w:iCs w:val="0"/>
                <w:color w:val="auto"/>
                <w:kern w:val="0"/>
                <w:sz w:val="21"/>
                <w:szCs w:val="21"/>
                <w:u w:val="none"/>
                <w:lang w:val="en-US" w:eastAsia="zh-CN" w:bidi="ar"/>
              </w:rPr>
              <w:t>√</w:t>
            </w:r>
          </w:p>
        </w:tc>
        <w:tc>
          <w:tcPr>
            <w:tcW w:w="765" w:type="dxa"/>
            <w:shd w:val="clear" w:color="auto" w:fill="auto"/>
            <w:noWrap/>
            <w:vAlign w:val="center"/>
          </w:tcPr>
          <w:p w14:paraId="617E5CC0">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u w:val="none"/>
              </w:rPr>
            </w:pPr>
            <w:r>
              <w:rPr>
                <w:rFonts w:hint="eastAsia" w:ascii="宋体" w:hAnsi="宋体" w:eastAsia="宋体" w:cs="宋体"/>
                <w:b w:val="0"/>
                <w:bCs w:val="0"/>
                <w:i w:val="0"/>
                <w:iCs w:val="0"/>
                <w:color w:val="auto"/>
                <w:kern w:val="0"/>
                <w:sz w:val="21"/>
                <w:szCs w:val="21"/>
                <w:u w:val="none"/>
                <w:lang w:val="en-US" w:eastAsia="zh-CN" w:bidi="ar"/>
              </w:rPr>
              <w:t>√</w:t>
            </w:r>
          </w:p>
        </w:tc>
        <w:tc>
          <w:tcPr>
            <w:tcW w:w="782" w:type="dxa"/>
            <w:shd w:val="clear" w:color="auto" w:fill="auto"/>
            <w:noWrap/>
            <w:vAlign w:val="center"/>
          </w:tcPr>
          <w:p w14:paraId="59C8B7C8">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u w:val="none"/>
              </w:rPr>
            </w:pPr>
            <w:r>
              <w:rPr>
                <w:rFonts w:hint="eastAsia" w:ascii="宋体" w:hAnsi="宋体" w:eastAsia="宋体" w:cs="宋体"/>
                <w:b w:val="0"/>
                <w:bCs w:val="0"/>
                <w:i w:val="0"/>
                <w:iCs w:val="0"/>
                <w:color w:val="auto"/>
                <w:kern w:val="0"/>
                <w:sz w:val="21"/>
                <w:szCs w:val="21"/>
                <w:u w:val="none"/>
                <w:lang w:val="en-US" w:eastAsia="zh-CN" w:bidi="ar"/>
              </w:rPr>
              <w:t>√</w:t>
            </w:r>
          </w:p>
        </w:tc>
      </w:tr>
      <w:tr w14:paraId="30F64C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30" w:hRule="atLeast"/>
        </w:trPr>
        <w:tc>
          <w:tcPr>
            <w:tcW w:w="636" w:type="dxa"/>
            <w:shd w:val="clear" w:color="auto" w:fill="auto"/>
            <w:vAlign w:val="center"/>
          </w:tcPr>
          <w:p w14:paraId="280A9D45">
            <w:pPr>
              <w:keepNext w:val="0"/>
              <w:keepLines w:val="0"/>
              <w:widowControl/>
              <w:suppressLineNumbers w:val="0"/>
              <w:jc w:val="center"/>
              <w:textAlignment w:val="center"/>
              <w:rPr>
                <w:rFonts w:hint="default" w:ascii="宋体" w:hAnsi="宋体" w:eastAsia="宋体" w:cs="宋体"/>
                <w:b w:val="0"/>
                <w:bCs w:val="0"/>
                <w:i w:val="0"/>
                <w:iCs w:val="0"/>
                <w:color w:val="auto"/>
                <w:kern w:val="0"/>
                <w:sz w:val="21"/>
                <w:szCs w:val="21"/>
                <w:u w:val="none"/>
                <w:lang w:val="en-US" w:eastAsia="zh-CN" w:bidi="ar"/>
              </w:rPr>
            </w:pPr>
            <w:r>
              <w:rPr>
                <w:rFonts w:hint="eastAsia" w:ascii="宋体" w:hAnsi="宋体" w:eastAsia="宋体" w:cs="宋体"/>
                <w:b w:val="0"/>
                <w:bCs w:val="0"/>
                <w:i w:val="0"/>
                <w:iCs w:val="0"/>
                <w:color w:val="auto"/>
                <w:kern w:val="0"/>
                <w:sz w:val="21"/>
                <w:szCs w:val="21"/>
                <w:u w:val="none"/>
                <w:lang w:val="en-US" w:eastAsia="zh-CN" w:bidi="ar"/>
              </w:rPr>
              <w:t>16</w:t>
            </w:r>
          </w:p>
        </w:tc>
        <w:tc>
          <w:tcPr>
            <w:tcW w:w="2844" w:type="dxa"/>
            <w:gridSpan w:val="2"/>
            <w:shd w:val="clear" w:color="auto" w:fill="auto"/>
            <w:vAlign w:val="center"/>
          </w:tcPr>
          <w:p w14:paraId="31444900">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u w:val="none"/>
              </w:rPr>
            </w:pPr>
            <w:r>
              <w:rPr>
                <w:rFonts w:hint="eastAsia" w:ascii="宋体" w:hAnsi="宋体" w:eastAsia="宋体" w:cs="宋体"/>
                <w:b w:val="0"/>
                <w:bCs w:val="0"/>
                <w:i w:val="0"/>
                <w:iCs w:val="0"/>
                <w:color w:val="auto"/>
                <w:kern w:val="0"/>
                <w:sz w:val="21"/>
                <w:szCs w:val="21"/>
                <w:u w:val="none"/>
                <w:lang w:val="en-US" w:eastAsia="zh-CN" w:bidi="ar"/>
              </w:rPr>
              <w:t>双肾彩超</w:t>
            </w:r>
          </w:p>
        </w:tc>
        <w:tc>
          <w:tcPr>
            <w:tcW w:w="2841" w:type="dxa"/>
            <w:shd w:val="clear" w:color="auto" w:fill="auto"/>
            <w:vAlign w:val="center"/>
          </w:tcPr>
          <w:p w14:paraId="2947E619">
            <w:pPr>
              <w:keepNext w:val="0"/>
              <w:keepLines w:val="0"/>
              <w:widowControl/>
              <w:suppressLineNumbers w:val="0"/>
              <w:jc w:val="left"/>
              <w:textAlignment w:val="center"/>
              <w:rPr>
                <w:rFonts w:hint="eastAsia" w:ascii="宋体" w:hAnsi="宋体" w:eastAsia="宋体" w:cs="宋体"/>
                <w:b w:val="0"/>
                <w:bCs w:val="0"/>
                <w:i w:val="0"/>
                <w:iCs w:val="0"/>
                <w:color w:val="auto"/>
                <w:sz w:val="21"/>
                <w:szCs w:val="21"/>
                <w:u w:val="none"/>
              </w:rPr>
            </w:pPr>
            <w:r>
              <w:rPr>
                <w:rFonts w:hint="eastAsia" w:ascii="宋体" w:hAnsi="宋体" w:eastAsia="宋体" w:cs="宋体"/>
                <w:b w:val="0"/>
                <w:bCs w:val="0"/>
                <w:i w:val="0"/>
                <w:iCs w:val="0"/>
                <w:color w:val="auto"/>
                <w:kern w:val="0"/>
                <w:sz w:val="21"/>
                <w:szCs w:val="21"/>
                <w:u w:val="none"/>
                <w:lang w:val="en-US" w:eastAsia="zh-CN" w:bidi="ar"/>
              </w:rPr>
              <w:t>了解双肾形态、结构，有无畸形、结石、肿瘤、积水等疾病</w:t>
            </w:r>
          </w:p>
        </w:tc>
        <w:tc>
          <w:tcPr>
            <w:tcW w:w="690" w:type="dxa"/>
            <w:shd w:val="clear" w:color="auto" w:fill="auto"/>
            <w:noWrap/>
            <w:vAlign w:val="center"/>
          </w:tcPr>
          <w:p w14:paraId="47041E9E">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u w:val="none"/>
              </w:rPr>
            </w:pPr>
            <w:r>
              <w:rPr>
                <w:rFonts w:hint="eastAsia" w:ascii="宋体" w:hAnsi="宋体" w:eastAsia="宋体" w:cs="宋体"/>
                <w:b w:val="0"/>
                <w:bCs w:val="0"/>
                <w:i w:val="0"/>
                <w:iCs w:val="0"/>
                <w:color w:val="auto"/>
                <w:kern w:val="0"/>
                <w:sz w:val="21"/>
                <w:szCs w:val="21"/>
                <w:u w:val="none"/>
                <w:lang w:val="en-US" w:eastAsia="zh-CN" w:bidi="ar"/>
              </w:rPr>
              <w:t>√</w:t>
            </w:r>
          </w:p>
        </w:tc>
        <w:tc>
          <w:tcPr>
            <w:tcW w:w="765" w:type="dxa"/>
            <w:shd w:val="clear" w:color="auto" w:fill="auto"/>
            <w:noWrap/>
            <w:vAlign w:val="center"/>
          </w:tcPr>
          <w:p w14:paraId="5A3A8C43">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u w:val="none"/>
              </w:rPr>
            </w:pPr>
            <w:r>
              <w:rPr>
                <w:rFonts w:hint="eastAsia" w:ascii="宋体" w:hAnsi="宋体" w:eastAsia="宋体" w:cs="宋体"/>
                <w:b w:val="0"/>
                <w:bCs w:val="0"/>
                <w:i w:val="0"/>
                <w:iCs w:val="0"/>
                <w:color w:val="auto"/>
                <w:kern w:val="0"/>
                <w:sz w:val="21"/>
                <w:szCs w:val="21"/>
                <w:u w:val="none"/>
                <w:lang w:val="en-US" w:eastAsia="zh-CN" w:bidi="ar"/>
              </w:rPr>
              <w:t>√</w:t>
            </w:r>
          </w:p>
        </w:tc>
        <w:tc>
          <w:tcPr>
            <w:tcW w:w="782" w:type="dxa"/>
            <w:shd w:val="clear" w:color="auto" w:fill="auto"/>
            <w:noWrap/>
            <w:vAlign w:val="center"/>
          </w:tcPr>
          <w:p w14:paraId="2F6B5CAB">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u w:val="none"/>
              </w:rPr>
            </w:pPr>
            <w:r>
              <w:rPr>
                <w:rFonts w:hint="eastAsia" w:ascii="宋体" w:hAnsi="宋体" w:eastAsia="宋体" w:cs="宋体"/>
                <w:b w:val="0"/>
                <w:bCs w:val="0"/>
                <w:i w:val="0"/>
                <w:iCs w:val="0"/>
                <w:color w:val="auto"/>
                <w:kern w:val="0"/>
                <w:sz w:val="21"/>
                <w:szCs w:val="21"/>
                <w:u w:val="none"/>
                <w:lang w:val="en-US" w:eastAsia="zh-CN" w:bidi="ar"/>
              </w:rPr>
              <w:t>√</w:t>
            </w:r>
          </w:p>
        </w:tc>
      </w:tr>
      <w:tr w14:paraId="6CD460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25" w:hRule="atLeast"/>
        </w:trPr>
        <w:tc>
          <w:tcPr>
            <w:tcW w:w="636" w:type="dxa"/>
            <w:shd w:val="clear" w:color="auto" w:fill="auto"/>
            <w:vAlign w:val="center"/>
          </w:tcPr>
          <w:p w14:paraId="4693A257">
            <w:pPr>
              <w:keepNext w:val="0"/>
              <w:keepLines w:val="0"/>
              <w:widowControl/>
              <w:suppressLineNumbers w:val="0"/>
              <w:jc w:val="center"/>
              <w:textAlignment w:val="center"/>
              <w:rPr>
                <w:rFonts w:hint="default" w:ascii="宋体" w:hAnsi="宋体" w:eastAsia="宋体" w:cs="宋体"/>
                <w:b w:val="0"/>
                <w:bCs w:val="0"/>
                <w:i w:val="0"/>
                <w:iCs w:val="0"/>
                <w:color w:val="auto"/>
                <w:kern w:val="0"/>
                <w:sz w:val="21"/>
                <w:szCs w:val="21"/>
                <w:u w:val="none"/>
                <w:lang w:val="en-US" w:eastAsia="zh-CN" w:bidi="ar"/>
              </w:rPr>
            </w:pPr>
            <w:r>
              <w:rPr>
                <w:rFonts w:hint="eastAsia" w:ascii="宋体" w:hAnsi="宋体" w:eastAsia="宋体" w:cs="宋体"/>
                <w:b w:val="0"/>
                <w:bCs w:val="0"/>
                <w:i w:val="0"/>
                <w:iCs w:val="0"/>
                <w:color w:val="auto"/>
                <w:kern w:val="0"/>
                <w:sz w:val="21"/>
                <w:szCs w:val="21"/>
                <w:u w:val="none"/>
                <w:lang w:val="en-US" w:eastAsia="zh-CN" w:bidi="ar"/>
              </w:rPr>
              <w:t>17</w:t>
            </w:r>
          </w:p>
        </w:tc>
        <w:tc>
          <w:tcPr>
            <w:tcW w:w="2844" w:type="dxa"/>
            <w:gridSpan w:val="2"/>
            <w:shd w:val="clear" w:color="auto" w:fill="auto"/>
            <w:vAlign w:val="center"/>
          </w:tcPr>
          <w:p w14:paraId="191C119C">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u w:val="none"/>
              </w:rPr>
            </w:pPr>
            <w:r>
              <w:rPr>
                <w:rFonts w:hint="eastAsia" w:ascii="宋体" w:hAnsi="宋体" w:eastAsia="宋体" w:cs="宋体"/>
                <w:b w:val="0"/>
                <w:bCs w:val="0"/>
                <w:i w:val="0"/>
                <w:iCs w:val="0"/>
                <w:color w:val="auto"/>
                <w:kern w:val="0"/>
                <w:sz w:val="21"/>
                <w:szCs w:val="21"/>
                <w:u w:val="none"/>
                <w:lang w:val="en-US" w:eastAsia="zh-CN" w:bidi="ar"/>
              </w:rPr>
              <w:t>甲状腺彩超</w:t>
            </w:r>
          </w:p>
        </w:tc>
        <w:tc>
          <w:tcPr>
            <w:tcW w:w="2841" w:type="dxa"/>
            <w:shd w:val="clear" w:color="auto" w:fill="auto"/>
            <w:vAlign w:val="center"/>
          </w:tcPr>
          <w:p w14:paraId="2155C9D5">
            <w:pPr>
              <w:keepNext w:val="0"/>
              <w:keepLines w:val="0"/>
              <w:widowControl/>
              <w:suppressLineNumbers w:val="0"/>
              <w:jc w:val="left"/>
              <w:textAlignment w:val="center"/>
              <w:rPr>
                <w:rFonts w:hint="eastAsia" w:ascii="宋体" w:hAnsi="宋体" w:eastAsia="宋体" w:cs="宋体"/>
                <w:b w:val="0"/>
                <w:bCs w:val="0"/>
                <w:i w:val="0"/>
                <w:iCs w:val="0"/>
                <w:color w:val="auto"/>
                <w:sz w:val="21"/>
                <w:szCs w:val="21"/>
                <w:u w:val="none"/>
              </w:rPr>
            </w:pPr>
            <w:r>
              <w:rPr>
                <w:rFonts w:hint="eastAsia" w:ascii="宋体" w:hAnsi="宋体" w:eastAsia="宋体" w:cs="宋体"/>
                <w:b w:val="0"/>
                <w:bCs w:val="0"/>
                <w:i w:val="0"/>
                <w:iCs w:val="0"/>
                <w:color w:val="auto"/>
                <w:kern w:val="0"/>
                <w:sz w:val="21"/>
                <w:szCs w:val="21"/>
                <w:u w:val="none"/>
                <w:lang w:val="en-US" w:eastAsia="zh-CN" w:bidi="ar"/>
              </w:rPr>
              <w:t>用于甲状腺弥漫性疾病、结节和肿瘤的筛查等</w:t>
            </w:r>
          </w:p>
        </w:tc>
        <w:tc>
          <w:tcPr>
            <w:tcW w:w="690" w:type="dxa"/>
            <w:shd w:val="clear" w:color="auto" w:fill="auto"/>
            <w:noWrap/>
            <w:vAlign w:val="center"/>
          </w:tcPr>
          <w:p w14:paraId="5833372A">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u w:val="none"/>
              </w:rPr>
            </w:pPr>
            <w:r>
              <w:rPr>
                <w:rFonts w:hint="eastAsia" w:ascii="宋体" w:hAnsi="宋体" w:eastAsia="宋体" w:cs="宋体"/>
                <w:b w:val="0"/>
                <w:bCs w:val="0"/>
                <w:i w:val="0"/>
                <w:iCs w:val="0"/>
                <w:color w:val="auto"/>
                <w:kern w:val="0"/>
                <w:sz w:val="21"/>
                <w:szCs w:val="21"/>
                <w:u w:val="none"/>
                <w:lang w:val="en-US" w:eastAsia="zh-CN" w:bidi="ar"/>
              </w:rPr>
              <w:t>√</w:t>
            </w:r>
          </w:p>
        </w:tc>
        <w:tc>
          <w:tcPr>
            <w:tcW w:w="765" w:type="dxa"/>
            <w:shd w:val="clear" w:color="auto" w:fill="auto"/>
            <w:noWrap/>
            <w:vAlign w:val="center"/>
          </w:tcPr>
          <w:p w14:paraId="5E18C46F">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u w:val="none"/>
              </w:rPr>
            </w:pPr>
            <w:r>
              <w:rPr>
                <w:rFonts w:hint="eastAsia" w:ascii="宋体" w:hAnsi="宋体" w:eastAsia="宋体" w:cs="宋体"/>
                <w:b w:val="0"/>
                <w:bCs w:val="0"/>
                <w:i w:val="0"/>
                <w:iCs w:val="0"/>
                <w:color w:val="auto"/>
                <w:kern w:val="0"/>
                <w:sz w:val="21"/>
                <w:szCs w:val="21"/>
                <w:u w:val="none"/>
                <w:lang w:val="en-US" w:eastAsia="zh-CN" w:bidi="ar"/>
              </w:rPr>
              <w:t>√</w:t>
            </w:r>
          </w:p>
        </w:tc>
        <w:tc>
          <w:tcPr>
            <w:tcW w:w="782" w:type="dxa"/>
            <w:shd w:val="clear" w:color="auto" w:fill="auto"/>
            <w:noWrap/>
            <w:vAlign w:val="center"/>
          </w:tcPr>
          <w:p w14:paraId="7449F2DA">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u w:val="none"/>
              </w:rPr>
            </w:pPr>
            <w:r>
              <w:rPr>
                <w:rFonts w:hint="eastAsia" w:ascii="宋体" w:hAnsi="宋体" w:eastAsia="宋体" w:cs="宋体"/>
                <w:b w:val="0"/>
                <w:bCs w:val="0"/>
                <w:i w:val="0"/>
                <w:iCs w:val="0"/>
                <w:color w:val="auto"/>
                <w:kern w:val="0"/>
                <w:sz w:val="21"/>
                <w:szCs w:val="21"/>
                <w:u w:val="none"/>
                <w:lang w:val="en-US" w:eastAsia="zh-CN" w:bidi="ar"/>
              </w:rPr>
              <w:t>√</w:t>
            </w:r>
          </w:p>
        </w:tc>
      </w:tr>
      <w:tr w14:paraId="21847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115" w:hRule="atLeast"/>
        </w:trPr>
        <w:tc>
          <w:tcPr>
            <w:tcW w:w="636" w:type="dxa"/>
            <w:shd w:val="clear" w:color="auto" w:fill="auto"/>
            <w:vAlign w:val="center"/>
          </w:tcPr>
          <w:p w14:paraId="66FBB3C9">
            <w:pPr>
              <w:keepNext w:val="0"/>
              <w:keepLines w:val="0"/>
              <w:widowControl/>
              <w:suppressLineNumbers w:val="0"/>
              <w:jc w:val="center"/>
              <w:textAlignment w:val="center"/>
              <w:rPr>
                <w:rFonts w:hint="default" w:ascii="宋体" w:hAnsi="宋体" w:eastAsia="宋体" w:cs="宋体"/>
                <w:b w:val="0"/>
                <w:bCs w:val="0"/>
                <w:i w:val="0"/>
                <w:iCs w:val="0"/>
                <w:color w:val="auto"/>
                <w:kern w:val="0"/>
                <w:sz w:val="21"/>
                <w:szCs w:val="21"/>
                <w:u w:val="none"/>
                <w:lang w:val="en-US" w:eastAsia="zh-CN" w:bidi="ar"/>
              </w:rPr>
            </w:pPr>
            <w:r>
              <w:rPr>
                <w:rFonts w:hint="eastAsia" w:ascii="宋体" w:hAnsi="宋体" w:eastAsia="宋体" w:cs="宋体"/>
                <w:b w:val="0"/>
                <w:bCs w:val="0"/>
                <w:i w:val="0"/>
                <w:iCs w:val="0"/>
                <w:color w:val="auto"/>
                <w:kern w:val="0"/>
                <w:sz w:val="21"/>
                <w:szCs w:val="21"/>
                <w:u w:val="none"/>
                <w:lang w:val="en-US" w:eastAsia="zh-CN" w:bidi="ar"/>
              </w:rPr>
              <w:t>18</w:t>
            </w:r>
          </w:p>
        </w:tc>
        <w:tc>
          <w:tcPr>
            <w:tcW w:w="2844" w:type="dxa"/>
            <w:gridSpan w:val="2"/>
            <w:shd w:val="clear" w:color="auto" w:fill="auto"/>
            <w:vAlign w:val="center"/>
          </w:tcPr>
          <w:p w14:paraId="59B14D06">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u w:val="none"/>
              </w:rPr>
            </w:pPr>
            <w:r>
              <w:rPr>
                <w:rFonts w:hint="eastAsia" w:ascii="宋体" w:hAnsi="宋体" w:eastAsia="宋体" w:cs="宋体"/>
                <w:b w:val="0"/>
                <w:bCs w:val="0"/>
                <w:i w:val="0"/>
                <w:iCs w:val="0"/>
                <w:color w:val="auto"/>
                <w:kern w:val="0"/>
                <w:sz w:val="21"/>
                <w:szCs w:val="21"/>
                <w:u w:val="none"/>
                <w:lang w:val="en-US" w:eastAsia="zh-CN" w:bidi="ar"/>
              </w:rPr>
              <w:t>颈动脉彩超</w:t>
            </w:r>
          </w:p>
        </w:tc>
        <w:tc>
          <w:tcPr>
            <w:tcW w:w="2841" w:type="dxa"/>
            <w:shd w:val="clear" w:color="auto" w:fill="auto"/>
            <w:vAlign w:val="center"/>
          </w:tcPr>
          <w:p w14:paraId="624BFA1F">
            <w:pPr>
              <w:keepNext w:val="0"/>
              <w:keepLines w:val="0"/>
              <w:widowControl/>
              <w:suppressLineNumbers w:val="0"/>
              <w:jc w:val="left"/>
              <w:textAlignment w:val="center"/>
              <w:rPr>
                <w:rFonts w:hint="eastAsia" w:ascii="宋体" w:hAnsi="宋体" w:eastAsia="宋体" w:cs="宋体"/>
                <w:b w:val="0"/>
                <w:bCs w:val="0"/>
                <w:i w:val="0"/>
                <w:iCs w:val="0"/>
                <w:color w:val="auto"/>
                <w:sz w:val="21"/>
                <w:szCs w:val="21"/>
                <w:u w:val="none"/>
              </w:rPr>
            </w:pPr>
            <w:r>
              <w:rPr>
                <w:rFonts w:hint="eastAsia" w:ascii="宋体" w:hAnsi="宋体" w:eastAsia="宋体" w:cs="宋体"/>
                <w:b w:val="0"/>
                <w:bCs w:val="0"/>
                <w:i w:val="0"/>
                <w:iCs w:val="0"/>
                <w:color w:val="auto"/>
                <w:kern w:val="0"/>
                <w:sz w:val="21"/>
                <w:szCs w:val="21"/>
                <w:u w:val="none"/>
                <w:lang w:val="en-US" w:eastAsia="zh-CN" w:bidi="ar"/>
              </w:rPr>
              <w:t>测量颈动脉内膜厚度、观察有无斑块、斑块大小、斑块的稳定性、有无狭窄、闭塞、有无动脉瘤</w:t>
            </w:r>
          </w:p>
        </w:tc>
        <w:tc>
          <w:tcPr>
            <w:tcW w:w="690" w:type="dxa"/>
            <w:shd w:val="clear" w:color="auto" w:fill="auto"/>
            <w:noWrap/>
            <w:vAlign w:val="center"/>
          </w:tcPr>
          <w:p w14:paraId="4790F23E">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u w:val="none"/>
              </w:rPr>
            </w:pPr>
            <w:r>
              <w:rPr>
                <w:rFonts w:hint="eastAsia" w:ascii="宋体" w:hAnsi="宋体" w:eastAsia="宋体" w:cs="宋体"/>
                <w:b w:val="0"/>
                <w:bCs w:val="0"/>
                <w:i w:val="0"/>
                <w:iCs w:val="0"/>
                <w:color w:val="auto"/>
                <w:kern w:val="0"/>
                <w:sz w:val="21"/>
                <w:szCs w:val="21"/>
                <w:u w:val="none"/>
                <w:lang w:val="en-US" w:eastAsia="zh-CN" w:bidi="ar"/>
              </w:rPr>
              <w:t>√</w:t>
            </w:r>
          </w:p>
        </w:tc>
        <w:tc>
          <w:tcPr>
            <w:tcW w:w="765" w:type="dxa"/>
            <w:shd w:val="clear" w:color="auto" w:fill="auto"/>
            <w:noWrap/>
            <w:vAlign w:val="center"/>
          </w:tcPr>
          <w:p w14:paraId="6CC748E5">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u w:val="none"/>
              </w:rPr>
            </w:pPr>
            <w:r>
              <w:rPr>
                <w:rFonts w:hint="eastAsia" w:ascii="宋体" w:hAnsi="宋体" w:eastAsia="宋体" w:cs="宋体"/>
                <w:b w:val="0"/>
                <w:bCs w:val="0"/>
                <w:i w:val="0"/>
                <w:iCs w:val="0"/>
                <w:color w:val="auto"/>
                <w:kern w:val="0"/>
                <w:sz w:val="21"/>
                <w:szCs w:val="21"/>
                <w:u w:val="none"/>
                <w:lang w:val="en-US" w:eastAsia="zh-CN" w:bidi="ar"/>
              </w:rPr>
              <w:t>√</w:t>
            </w:r>
          </w:p>
        </w:tc>
        <w:tc>
          <w:tcPr>
            <w:tcW w:w="782" w:type="dxa"/>
            <w:shd w:val="clear" w:color="auto" w:fill="auto"/>
            <w:noWrap/>
            <w:vAlign w:val="center"/>
          </w:tcPr>
          <w:p w14:paraId="1103043C">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u w:val="none"/>
              </w:rPr>
            </w:pPr>
            <w:r>
              <w:rPr>
                <w:rFonts w:hint="eastAsia" w:ascii="宋体" w:hAnsi="宋体" w:eastAsia="宋体" w:cs="宋体"/>
                <w:b w:val="0"/>
                <w:bCs w:val="0"/>
                <w:i w:val="0"/>
                <w:iCs w:val="0"/>
                <w:color w:val="auto"/>
                <w:kern w:val="0"/>
                <w:sz w:val="21"/>
                <w:szCs w:val="21"/>
                <w:u w:val="none"/>
                <w:lang w:val="en-US" w:eastAsia="zh-CN" w:bidi="ar"/>
              </w:rPr>
              <w:t>√</w:t>
            </w:r>
          </w:p>
        </w:tc>
      </w:tr>
      <w:tr w14:paraId="09446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30" w:hRule="atLeast"/>
        </w:trPr>
        <w:tc>
          <w:tcPr>
            <w:tcW w:w="636" w:type="dxa"/>
            <w:shd w:val="clear" w:color="auto" w:fill="auto"/>
            <w:vAlign w:val="center"/>
          </w:tcPr>
          <w:p w14:paraId="49109FAC">
            <w:pPr>
              <w:keepNext w:val="0"/>
              <w:keepLines w:val="0"/>
              <w:widowControl/>
              <w:suppressLineNumbers w:val="0"/>
              <w:jc w:val="center"/>
              <w:textAlignment w:val="center"/>
              <w:rPr>
                <w:rFonts w:hint="default" w:ascii="宋体" w:hAnsi="宋体" w:eastAsia="宋体" w:cs="宋体"/>
                <w:b w:val="0"/>
                <w:bCs w:val="0"/>
                <w:i w:val="0"/>
                <w:iCs w:val="0"/>
                <w:color w:val="auto"/>
                <w:kern w:val="0"/>
                <w:sz w:val="21"/>
                <w:szCs w:val="21"/>
                <w:u w:val="none"/>
                <w:lang w:val="en-US" w:eastAsia="zh-CN" w:bidi="ar"/>
              </w:rPr>
            </w:pPr>
            <w:r>
              <w:rPr>
                <w:rFonts w:hint="eastAsia" w:ascii="宋体" w:hAnsi="宋体" w:eastAsia="宋体" w:cs="宋体"/>
                <w:b w:val="0"/>
                <w:bCs w:val="0"/>
                <w:i w:val="0"/>
                <w:iCs w:val="0"/>
                <w:color w:val="auto"/>
                <w:kern w:val="0"/>
                <w:sz w:val="21"/>
                <w:szCs w:val="21"/>
                <w:u w:val="none"/>
                <w:lang w:val="en-US" w:eastAsia="zh-CN" w:bidi="ar"/>
              </w:rPr>
              <w:t>19</w:t>
            </w:r>
          </w:p>
        </w:tc>
        <w:tc>
          <w:tcPr>
            <w:tcW w:w="2844" w:type="dxa"/>
            <w:gridSpan w:val="2"/>
            <w:shd w:val="clear" w:color="auto" w:fill="auto"/>
            <w:vAlign w:val="center"/>
          </w:tcPr>
          <w:p w14:paraId="1E14930A">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u w:val="none"/>
              </w:rPr>
            </w:pPr>
            <w:r>
              <w:rPr>
                <w:rFonts w:hint="eastAsia" w:ascii="宋体" w:hAnsi="宋体" w:eastAsia="宋体" w:cs="宋体"/>
                <w:b w:val="0"/>
                <w:bCs w:val="0"/>
                <w:i w:val="0"/>
                <w:iCs w:val="0"/>
                <w:color w:val="auto"/>
                <w:kern w:val="0"/>
                <w:sz w:val="21"/>
                <w:szCs w:val="21"/>
                <w:u w:val="none"/>
                <w:lang w:val="en-US" w:eastAsia="zh-CN" w:bidi="ar"/>
              </w:rPr>
              <w:t>乳腺彩超</w:t>
            </w:r>
          </w:p>
        </w:tc>
        <w:tc>
          <w:tcPr>
            <w:tcW w:w="2841" w:type="dxa"/>
            <w:shd w:val="clear" w:color="auto" w:fill="auto"/>
            <w:vAlign w:val="center"/>
          </w:tcPr>
          <w:p w14:paraId="30838FA4">
            <w:pPr>
              <w:keepNext w:val="0"/>
              <w:keepLines w:val="0"/>
              <w:widowControl/>
              <w:suppressLineNumbers w:val="0"/>
              <w:jc w:val="left"/>
              <w:textAlignment w:val="center"/>
              <w:rPr>
                <w:rFonts w:hint="eastAsia" w:ascii="宋体" w:hAnsi="宋体" w:eastAsia="宋体" w:cs="宋体"/>
                <w:b w:val="0"/>
                <w:bCs w:val="0"/>
                <w:i w:val="0"/>
                <w:iCs w:val="0"/>
                <w:color w:val="auto"/>
                <w:sz w:val="21"/>
                <w:szCs w:val="21"/>
                <w:u w:val="none"/>
              </w:rPr>
            </w:pPr>
            <w:r>
              <w:rPr>
                <w:rFonts w:hint="eastAsia" w:ascii="宋体" w:hAnsi="宋体" w:eastAsia="宋体" w:cs="宋体"/>
                <w:b w:val="0"/>
                <w:bCs w:val="0"/>
                <w:i w:val="0"/>
                <w:iCs w:val="0"/>
                <w:color w:val="auto"/>
                <w:kern w:val="0"/>
                <w:sz w:val="21"/>
                <w:szCs w:val="21"/>
                <w:u w:val="none"/>
                <w:lang w:val="en-US" w:eastAsia="zh-CN" w:bidi="ar"/>
              </w:rPr>
              <w:t>用于乳腺增生、炎症、囊肿、良性恶性肿瘤和钙化的诊断和鉴别</w:t>
            </w:r>
          </w:p>
        </w:tc>
        <w:tc>
          <w:tcPr>
            <w:tcW w:w="690" w:type="dxa"/>
            <w:shd w:val="clear" w:color="auto" w:fill="auto"/>
            <w:noWrap/>
            <w:vAlign w:val="center"/>
          </w:tcPr>
          <w:p w14:paraId="360EABEA">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u w:val="none"/>
              </w:rPr>
            </w:pPr>
            <w:r>
              <w:rPr>
                <w:rFonts w:hint="eastAsia" w:ascii="宋体" w:hAnsi="宋体" w:eastAsia="宋体" w:cs="宋体"/>
                <w:b w:val="0"/>
                <w:bCs w:val="0"/>
                <w:i w:val="0"/>
                <w:iCs w:val="0"/>
                <w:color w:val="auto"/>
                <w:kern w:val="0"/>
                <w:sz w:val="21"/>
                <w:szCs w:val="21"/>
                <w:u w:val="none"/>
                <w:lang w:val="en-US" w:eastAsia="zh-CN" w:bidi="ar"/>
              </w:rPr>
              <w:t>×</w:t>
            </w:r>
          </w:p>
        </w:tc>
        <w:tc>
          <w:tcPr>
            <w:tcW w:w="765" w:type="dxa"/>
            <w:shd w:val="clear" w:color="auto" w:fill="auto"/>
            <w:noWrap/>
            <w:vAlign w:val="center"/>
          </w:tcPr>
          <w:p w14:paraId="10F72488">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u w:val="none"/>
              </w:rPr>
            </w:pPr>
            <w:r>
              <w:rPr>
                <w:rFonts w:hint="eastAsia" w:ascii="宋体" w:hAnsi="宋体" w:eastAsia="宋体" w:cs="宋体"/>
                <w:b w:val="0"/>
                <w:bCs w:val="0"/>
                <w:i w:val="0"/>
                <w:iCs w:val="0"/>
                <w:color w:val="auto"/>
                <w:kern w:val="0"/>
                <w:sz w:val="21"/>
                <w:szCs w:val="21"/>
                <w:u w:val="none"/>
                <w:lang w:val="en-US" w:eastAsia="zh-CN" w:bidi="ar"/>
              </w:rPr>
              <w:t>√</w:t>
            </w:r>
          </w:p>
        </w:tc>
        <w:tc>
          <w:tcPr>
            <w:tcW w:w="782" w:type="dxa"/>
            <w:shd w:val="clear" w:color="auto" w:fill="auto"/>
            <w:noWrap/>
            <w:vAlign w:val="center"/>
          </w:tcPr>
          <w:p w14:paraId="037C37CB">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u w:val="none"/>
              </w:rPr>
            </w:pPr>
            <w:r>
              <w:rPr>
                <w:rFonts w:hint="eastAsia" w:ascii="宋体" w:hAnsi="宋体" w:eastAsia="宋体" w:cs="宋体"/>
                <w:b w:val="0"/>
                <w:bCs w:val="0"/>
                <w:i w:val="0"/>
                <w:iCs w:val="0"/>
                <w:color w:val="auto"/>
                <w:kern w:val="0"/>
                <w:sz w:val="21"/>
                <w:szCs w:val="21"/>
                <w:u w:val="none"/>
                <w:lang w:val="en-US" w:eastAsia="zh-CN" w:bidi="ar"/>
              </w:rPr>
              <w:t>√</w:t>
            </w:r>
          </w:p>
        </w:tc>
      </w:tr>
      <w:tr w14:paraId="7D5C25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25" w:hRule="atLeast"/>
        </w:trPr>
        <w:tc>
          <w:tcPr>
            <w:tcW w:w="636" w:type="dxa"/>
            <w:shd w:val="clear" w:color="auto" w:fill="auto"/>
            <w:vAlign w:val="center"/>
          </w:tcPr>
          <w:p w14:paraId="29113AC8">
            <w:pPr>
              <w:keepNext w:val="0"/>
              <w:keepLines w:val="0"/>
              <w:widowControl/>
              <w:suppressLineNumbers w:val="0"/>
              <w:jc w:val="center"/>
              <w:textAlignment w:val="center"/>
              <w:rPr>
                <w:rFonts w:hint="default" w:ascii="宋体" w:hAnsi="宋体" w:eastAsia="宋体" w:cs="宋体"/>
                <w:b w:val="0"/>
                <w:bCs w:val="0"/>
                <w:i w:val="0"/>
                <w:iCs w:val="0"/>
                <w:color w:val="auto"/>
                <w:kern w:val="0"/>
                <w:sz w:val="21"/>
                <w:szCs w:val="21"/>
                <w:u w:val="none"/>
                <w:lang w:val="en-US" w:eastAsia="zh-CN" w:bidi="ar"/>
              </w:rPr>
            </w:pPr>
            <w:r>
              <w:rPr>
                <w:rFonts w:hint="eastAsia" w:ascii="宋体" w:hAnsi="宋体" w:eastAsia="宋体" w:cs="宋体"/>
                <w:b w:val="0"/>
                <w:bCs w:val="0"/>
                <w:i w:val="0"/>
                <w:iCs w:val="0"/>
                <w:color w:val="auto"/>
                <w:kern w:val="0"/>
                <w:sz w:val="21"/>
                <w:szCs w:val="21"/>
                <w:u w:val="none"/>
                <w:lang w:val="en-US" w:eastAsia="zh-CN" w:bidi="ar"/>
              </w:rPr>
              <w:t>20</w:t>
            </w:r>
          </w:p>
        </w:tc>
        <w:tc>
          <w:tcPr>
            <w:tcW w:w="2844" w:type="dxa"/>
            <w:gridSpan w:val="2"/>
            <w:shd w:val="clear" w:color="auto" w:fill="auto"/>
            <w:vAlign w:val="center"/>
          </w:tcPr>
          <w:p w14:paraId="2201EA61">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u w:val="none"/>
              </w:rPr>
            </w:pPr>
            <w:r>
              <w:rPr>
                <w:rFonts w:hint="eastAsia" w:ascii="宋体" w:hAnsi="宋体" w:eastAsia="宋体" w:cs="宋体"/>
                <w:b w:val="0"/>
                <w:bCs w:val="0"/>
                <w:i w:val="0"/>
                <w:iCs w:val="0"/>
                <w:color w:val="auto"/>
                <w:kern w:val="0"/>
                <w:sz w:val="21"/>
                <w:szCs w:val="21"/>
                <w:u w:val="none"/>
                <w:lang w:val="en-US" w:eastAsia="zh-CN" w:bidi="ar"/>
              </w:rPr>
              <w:t>前列腺彩超（男）</w:t>
            </w:r>
          </w:p>
        </w:tc>
        <w:tc>
          <w:tcPr>
            <w:tcW w:w="2841" w:type="dxa"/>
            <w:shd w:val="clear" w:color="auto" w:fill="auto"/>
            <w:vAlign w:val="center"/>
          </w:tcPr>
          <w:p w14:paraId="5F08D772">
            <w:pPr>
              <w:keepNext w:val="0"/>
              <w:keepLines w:val="0"/>
              <w:widowControl/>
              <w:suppressLineNumbers w:val="0"/>
              <w:jc w:val="left"/>
              <w:textAlignment w:val="center"/>
              <w:rPr>
                <w:rFonts w:hint="eastAsia" w:ascii="宋体" w:hAnsi="宋体" w:eastAsia="宋体" w:cs="宋体"/>
                <w:b w:val="0"/>
                <w:bCs w:val="0"/>
                <w:i w:val="0"/>
                <w:iCs w:val="0"/>
                <w:color w:val="auto"/>
                <w:sz w:val="21"/>
                <w:szCs w:val="21"/>
                <w:u w:val="none"/>
              </w:rPr>
            </w:pPr>
            <w:r>
              <w:rPr>
                <w:rFonts w:hint="eastAsia" w:ascii="宋体" w:hAnsi="宋体" w:eastAsia="宋体" w:cs="宋体"/>
                <w:b w:val="0"/>
                <w:bCs w:val="0"/>
                <w:i w:val="0"/>
                <w:iCs w:val="0"/>
                <w:color w:val="auto"/>
                <w:kern w:val="0"/>
                <w:sz w:val="21"/>
                <w:szCs w:val="21"/>
                <w:u w:val="none"/>
                <w:lang w:val="en-US" w:eastAsia="zh-CN" w:bidi="ar"/>
              </w:rPr>
              <w:t>判断前列腺有无增生、炎症、囊肿和肿瘤等疾病</w:t>
            </w:r>
          </w:p>
        </w:tc>
        <w:tc>
          <w:tcPr>
            <w:tcW w:w="690" w:type="dxa"/>
            <w:shd w:val="clear" w:color="auto" w:fill="auto"/>
            <w:noWrap/>
            <w:vAlign w:val="center"/>
          </w:tcPr>
          <w:p w14:paraId="470D5DE1">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u w:val="none"/>
              </w:rPr>
            </w:pPr>
            <w:r>
              <w:rPr>
                <w:rFonts w:hint="eastAsia" w:ascii="宋体" w:hAnsi="宋体" w:eastAsia="宋体" w:cs="宋体"/>
                <w:b w:val="0"/>
                <w:bCs w:val="0"/>
                <w:i w:val="0"/>
                <w:iCs w:val="0"/>
                <w:color w:val="auto"/>
                <w:kern w:val="0"/>
                <w:sz w:val="21"/>
                <w:szCs w:val="21"/>
                <w:u w:val="none"/>
                <w:lang w:val="en-US" w:eastAsia="zh-CN" w:bidi="ar"/>
              </w:rPr>
              <w:t>√</w:t>
            </w:r>
          </w:p>
        </w:tc>
        <w:tc>
          <w:tcPr>
            <w:tcW w:w="765" w:type="dxa"/>
            <w:shd w:val="clear" w:color="auto" w:fill="auto"/>
            <w:noWrap/>
            <w:vAlign w:val="center"/>
          </w:tcPr>
          <w:p w14:paraId="76B9E3B7">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u w:val="none"/>
              </w:rPr>
            </w:pPr>
            <w:r>
              <w:rPr>
                <w:rFonts w:hint="eastAsia" w:ascii="宋体" w:hAnsi="宋体" w:eastAsia="宋体" w:cs="宋体"/>
                <w:b w:val="0"/>
                <w:bCs w:val="0"/>
                <w:i w:val="0"/>
                <w:iCs w:val="0"/>
                <w:color w:val="auto"/>
                <w:kern w:val="0"/>
                <w:sz w:val="21"/>
                <w:szCs w:val="21"/>
                <w:u w:val="none"/>
                <w:lang w:val="en-US" w:eastAsia="zh-CN" w:bidi="ar"/>
              </w:rPr>
              <w:t>×</w:t>
            </w:r>
          </w:p>
        </w:tc>
        <w:tc>
          <w:tcPr>
            <w:tcW w:w="782" w:type="dxa"/>
            <w:shd w:val="clear" w:color="auto" w:fill="auto"/>
            <w:noWrap/>
            <w:vAlign w:val="center"/>
          </w:tcPr>
          <w:p w14:paraId="63D12C40">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u w:val="none"/>
              </w:rPr>
            </w:pPr>
            <w:r>
              <w:rPr>
                <w:rFonts w:hint="eastAsia" w:ascii="宋体" w:hAnsi="宋体" w:eastAsia="宋体" w:cs="宋体"/>
                <w:b w:val="0"/>
                <w:bCs w:val="0"/>
                <w:i w:val="0"/>
                <w:iCs w:val="0"/>
                <w:color w:val="auto"/>
                <w:kern w:val="0"/>
                <w:sz w:val="21"/>
                <w:szCs w:val="21"/>
                <w:u w:val="none"/>
                <w:lang w:val="en-US" w:eastAsia="zh-CN" w:bidi="ar"/>
              </w:rPr>
              <w:t>×</w:t>
            </w:r>
          </w:p>
        </w:tc>
      </w:tr>
      <w:tr w14:paraId="7B82B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5" w:hRule="atLeast"/>
        </w:trPr>
        <w:tc>
          <w:tcPr>
            <w:tcW w:w="636" w:type="dxa"/>
            <w:shd w:val="clear" w:color="auto" w:fill="auto"/>
            <w:vAlign w:val="center"/>
          </w:tcPr>
          <w:p w14:paraId="0EA0B277">
            <w:pPr>
              <w:keepNext w:val="0"/>
              <w:keepLines w:val="0"/>
              <w:widowControl/>
              <w:suppressLineNumbers w:val="0"/>
              <w:jc w:val="center"/>
              <w:textAlignment w:val="center"/>
              <w:rPr>
                <w:rFonts w:hint="default" w:ascii="宋体" w:hAnsi="宋体" w:eastAsia="宋体" w:cs="宋体"/>
                <w:b w:val="0"/>
                <w:bCs w:val="0"/>
                <w:i w:val="0"/>
                <w:iCs w:val="0"/>
                <w:color w:val="auto"/>
                <w:kern w:val="0"/>
                <w:sz w:val="21"/>
                <w:szCs w:val="21"/>
                <w:u w:val="none"/>
                <w:lang w:val="en-US" w:eastAsia="zh-CN" w:bidi="ar"/>
              </w:rPr>
            </w:pPr>
            <w:r>
              <w:rPr>
                <w:rFonts w:hint="eastAsia" w:ascii="宋体" w:hAnsi="宋体" w:eastAsia="宋体" w:cs="宋体"/>
                <w:b w:val="0"/>
                <w:bCs w:val="0"/>
                <w:i w:val="0"/>
                <w:iCs w:val="0"/>
                <w:color w:val="auto"/>
                <w:kern w:val="0"/>
                <w:sz w:val="21"/>
                <w:szCs w:val="21"/>
                <w:u w:val="none"/>
                <w:lang w:val="en-US" w:eastAsia="zh-CN" w:bidi="ar"/>
              </w:rPr>
              <w:t>21</w:t>
            </w:r>
          </w:p>
        </w:tc>
        <w:tc>
          <w:tcPr>
            <w:tcW w:w="2844" w:type="dxa"/>
            <w:gridSpan w:val="2"/>
            <w:shd w:val="clear" w:color="auto" w:fill="auto"/>
            <w:vAlign w:val="center"/>
          </w:tcPr>
          <w:p w14:paraId="71B26DCC">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u w:val="none"/>
              </w:rPr>
            </w:pPr>
            <w:r>
              <w:rPr>
                <w:rFonts w:hint="eastAsia" w:ascii="宋体" w:hAnsi="宋体" w:eastAsia="宋体" w:cs="宋体"/>
                <w:b w:val="0"/>
                <w:bCs w:val="0"/>
                <w:i w:val="0"/>
                <w:iCs w:val="0"/>
                <w:color w:val="auto"/>
                <w:kern w:val="0"/>
                <w:sz w:val="21"/>
                <w:szCs w:val="21"/>
                <w:u w:val="none"/>
                <w:lang w:val="en-US" w:eastAsia="zh-CN" w:bidi="ar"/>
              </w:rPr>
              <w:t>子宫附件彩超（经腹）  （未婚女）</w:t>
            </w:r>
          </w:p>
        </w:tc>
        <w:tc>
          <w:tcPr>
            <w:tcW w:w="2841" w:type="dxa"/>
            <w:vMerge w:val="restart"/>
            <w:shd w:val="clear" w:color="auto" w:fill="auto"/>
            <w:vAlign w:val="center"/>
          </w:tcPr>
          <w:p w14:paraId="0EEDBC6F">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u w:val="none"/>
              </w:rPr>
            </w:pPr>
            <w:r>
              <w:rPr>
                <w:rFonts w:hint="eastAsia" w:ascii="宋体" w:hAnsi="宋体" w:eastAsia="宋体" w:cs="宋体"/>
                <w:b w:val="0"/>
                <w:bCs w:val="0"/>
                <w:i w:val="0"/>
                <w:iCs w:val="0"/>
                <w:color w:val="auto"/>
                <w:kern w:val="0"/>
                <w:sz w:val="21"/>
                <w:szCs w:val="21"/>
                <w:u w:val="none"/>
                <w:lang w:val="en-US" w:eastAsia="zh-CN" w:bidi="ar"/>
              </w:rPr>
              <w:t>观察子宫、附件形态，了解有无炎症、畸形肿瘤等疾病。</w:t>
            </w:r>
          </w:p>
        </w:tc>
        <w:tc>
          <w:tcPr>
            <w:tcW w:w="690" w:type="dxa"/>
            <w:shd w:val="clear" w:color="auto" w:fill="auto"/>
            <w:noWrap/>
            <w:vAlign w:val="center"/>
          </w:tcPr>
          <w:p w14:paraId="19C35078">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u w:val="none"/>
              </w:rPr>
            </w:pPr>
            <w:r>
              <w:rPr>
                <w:rFonts w:hint="eastAsia" w:ascii="宋体" w:hAnsi="宋体" w:eastAsia="宋体" w:cs="宋体"/>
                <w:b w:val="0"/>
                <w:bCs w:val="0"/>
                <w:i w:val="0"/>
                <w:iCs w:val="0"/>
                <w:color w:val="auto"/>
                <w:kern w:val="0"/>
                <w:sz w:val="21"/>
                <w:szCs w:val="21"/>
                <w:u w:val="none"/>
                <w:lang w:val="en-US" w:eastAsia="zh-CN" w:bidi="ar"/>
              </w:rPr>
              <w:t>×</w:t>
            </w:r>
          </w:p>
        </w:tc>
        <w:tc>
          <w:tcPr>
            <w:tcW w:w="765" w:type="dxa"/>
            <w:shd w:val="clear" w:color="auto" w:fill="auto"/>
            <w:noWrap/>
            <w:vAlign w:val="center"/>
          </w:tcPr>
          <w:p w14:paraId="331AF9D4">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u w:val="none"/>
              </w:rPr>
            </w:pPr>
            <w:r>
              <w:rPr>
                <w:rFonts w:hint="eastAsia" w:ascii="宋体" w:hAnsi="宋体" w:eastAsia="宋体" w:cs="宋体"/>
                <w:b w:val="0"/>
                <w:bCs w:val="0"/>
                <w:i w:val="0"/>
                <w:iCs w:val="0"/>
                <w:color w:val="auto"/>
                <w:kern w:val="0"/>
                <w:sz w:val="21"/>
                <w:szCs w:val="21"/>
                <w:u w:val="none"/>
                <w:lang w:val="en-US" w:eastAsia="zh-CN" w:bidi="ar"/>
              </w:rPr>
              <w:t>×</w:t>
            </w:r>
          </w:p>
        </w:tc>
        <w:tc>
          <w:tcPr>
            <w:tcW w:w="782" w:type="dxa"/>
            <w:shd w:val="clear" w:color="auto" w:fill="auto"/>
            <w:noWrap/>
            <w:vAlign w:val="center"/>
          </w:tcPr>
          <w:p w14:paraId="4686B0E8">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u w:val="none"/>
              </w:rPr>
            </w:pPr>
            <w:r>
              <w:rPr>
                <w:rFonts w:hint="eastAsia" w:ascii="宋体" w:hAnsi="宋体" w:eastAsia="宋体" w:cs="宋体"/>
                <w:b w:val="0"/>
                <w:bCs w:val="0"/>
                <w:i w:val="0"/>
                <w:iCs w:val="0"/>
                <w:color w:val="auto"/>
                <w:kern w:val="0"/>
                <w:sz w:val="21"/>
                <w:szCs w:val="21"/>
                <w:u w:val="none"/>
                <w:lang w:val="en-US" w:eastAsia="zh-CN" w:bidi="ar"/>
              </w:rPr>
              <w:t>√</w:t>
            </w:r>
          </w:p>
        </w:tc>
      </w:tr>
      <w:tr w14:paraId="08D273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115" w:hRule="atLeast"/>
        </w:trPr>
        <w:tc>
          <w:tcPr>
            <w:tcW w:w="636" w:type="dxa"/>
            <w:shd w:val="clear" w:color="auto" w:fill="auto"/>
            <w:vAlign w:val="center"/>
          </w:tcPr>
          <w:p w14:paraId="6FEE11E3">
            <w:pPr>
              <w:keepNext w:val="0"/>
              <w:keepLines w:val="0"/>
              <w:widowControl/>
              <w:suppressLineNumbers w:val="0"/>
              <w:jc w:val="center"/>
              <w:textAlignment w:val="center"/>
              <w:rPr>
                <w:rFonts w:hint="default" w:ascii="宋体" w:hAnsi="宋体" w:eastAsia="宋体" w:cs="宋体"/>
                <w:b w:val="0"/>
                <w:bCs w:val="0"/>
                <w:i w:val="0"/>
                <w:iCs w:val="0"/>
                <w:color w:val="auto"/>
                <w:kern w:val="0"/>
                <w:sz w:val="21"/>
                <w:szCs w:val="21"/>
                <w:u w:val="none"/>
                <w:lang w:val="en-US" w:eastAsia="zh-CN" w:bidi="ar"/>
              </w:rPr>
            </w:pPr>
            <w:r>
              <w:rPr>
                <w:rFonts w:hint="eastAsia" w:ascii="宋体" w:hAnsi="宋体" w:eastAsia="宋体" w:cs="宋体"/>
                <w:b w:val="0"/>
                <w:bCs w:val="0"/>
                <w:i w:val="0"/>
                <w:iCs w:val="0"/>
                <w:color w:val="auto"/>
                <w:kern w:val="0"/>
                <w:sz w:val="21"/>
                <w:szCs w:val="21"/>
                <w:u w:val="none"/>
                <w:lang w:val="en-US" w:eastAsia="zh-CN" w:bidi="ar"/>
              </w:rPr>
              <w:t>22</w:t>
            </w:r>
          </w:p>
        </w:tc>
        <w:tc>
          <w:tcPr>
            <w:tcW w:w="2844" w:type="dxa"/>
            <w:gridSpan w:val="2"/>
            <w:shd w:val="clear" w:color="auto" w:fill="auto"/>
            <w:vAlign w:val="center"/>
          </w:tcPr>
          <w:p w14:paraId="34BC0344">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u w:val="none"/>
              </w:rPr>
            </w:pPr>
            <w:r>
              <w:rPr>
                <w:rFonts w:hint="eastAsia" w:ascii="宋体" w:hAnsi="宋体" w:eastAsia="宋体" w:cs="宋体"/>
                <w:b w:val="0"/>
                <w:bCs w:val="0"/>
                <w:i w:val="0"/>
                <w:iCs w:val="0"/>
                <w:color w:val="auto"/>
                <w:kern w:val="0"/>
                <w:sz w:val="21"/>
                <w:szCs w:val="21"/>
                <w:u w:val="none"/>
                <w:lang w:val="en-US" w:eastAsia="zh-CN" w:bidi="ar"/>
              </w:rPr>
              <w:t>子宫附件彩超（经阴）（已婚女）</w:t>
            </w:r>
          </w:p>
        </w:tc>
        <w:tc>
          <w:tcPr>
            <w:tcW w:w="2841" w:type="dxa"/>
            <w:vMerge w:val="continue"/>
            <w:shd w:val="clear" w:color="auto" w:fill="auto"/>
            <w:vAlign w:val="center"/>
          </w:tcPr>
          <w:p w14:paraId="6A3A8E33">
            <w:pPr>
              <w:jc w:val="center"/>
              <w:rPr>
                <w:rFonts w:hint="eastAsia" w:ascii="宋体" w:hAnsi="宋体" w:eastAsia="宋体" w:cs="宋体"/>
                <w:b w:val="0"/>
                <w:bCs w:val="0"/>
                <w:i w:val="0"/>
                <w:iCs w:val="0"/>
                <w:color w:val="auto"/>
                <w:sz w:val="21"/>
                <w:szCs w:val="21"/>
                <w:u w:val="none"/>
              </w:rPr>
            </w:pPr>
          </w:p>
        </w:tc>
        <w:tc>
          <w:tcPr>
            <w:tcW w:w="690" w:type="dxa"/>
            <w:shd w:val="clear" w:color="auto" w:fill="auto"/>
            <w:noWrap/>
            <w:vAlign w:val="center"/>
          </w:tcPr>
          <w:p w14:paraId="2DBFC5A2">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u w:val="none"/>
              </w:rPr>
            </w:pPr>
            <w:r>
              <w:rPr>
                <w:rFonts w:hint="eastAsia" w:ascii="宋体" w:hAnsi="宋体" w:eastAsia="宋体" w:cs="宋体"/>
                <w:b w:val="0"/>
                <w:bCs w:val="0"/>
                <w:i w:val="0"/>
                <w:iCs w:val="0"/>
                <w:color w:val="auto"/>
                <w:kern w:val="0"/>
                <w:sz w:val="21"/>
                <w:szCs w:val="21"/>
                <w:u w:val="none"/>
                <w:lang w:val="en-US" w:eastAsia="zh-CN" w:bidi="ar"/>
              </w:rPr>
              <w:t>×</w:t>
            </w:r>
          </w:p>
        </w:tc>
        <w:tc>
          <w:tcPr>
            <w:tcW w:w="765" w:type="dxa"/>
            <w:shd w:val="clear" w:color="auto" w:fill="auto"/>
            <w:noWrap/>
            <w:vAlign w:val="center"/>
          </w:tcPr>
          <w:p w14:paraId="694A7E8B">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u w:val="none"/>
              </w:rPr>
            </w:pPr>
            <w:r>
              <w:rPr>
                <w:rFonts w:hint="eastAsia" w:ascii="宋体" w:hAnsi="宋体" w:eastAsia="宋体" w:cs="宋体"/>
                <w:b w:val="0"/>
                <w:bCs w:val="0"/>
                <w:i w:val="0"/>
                <w:iCs w:val="0"/>
                <w:color w:val="auto"/>
                <w:kern w:val="0"/>
                <w:sz w:val="21"/>
                <w:szCs w:val="21"/>
                <w:u w:val="none"/>
                <w:lang w:val="en-US" w:eastAsia="zh-CN" w:bidi="ar"/>
              </w:rPr>
              <w:t>√</w:t>
            </w:r>
          </w:p>
        </w:tc>
        <w:tc>
          <w:tcPr>
            <w:tcW w:w="782" w:type="dxa"/>
            <w:shd w:val="clear" w:color="auto" w:fill="auto"/>
            <w:noWrap/>
            <w:vAlign w:val="center"/>
          </w:tcPr>
          <w:p w14:paraId="6D068E0A">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u w:val="none"/>
              </w:rPr>
            </w:pPr>
            <w:r>
              <w:rPr>
                <w:rFonts w:hint="eastAsia" w:ascii="宋体" w:hAnsi="宋体" w:eastAsia="宋体" w:cs="宋体"/>
                <w:b w:val="0"/>
                <w:bCs w:val="0"/>
                <w:i w:val="0"/>
                <w:iCs w:val="0"/>
                <w:color w:val="auto"/>
                <w:kern w:val="0"/>
                <w:sz w:val="21"/>
                <w:szCs w:val="21"/>
                <w:u w:val="none"/>
                <w:lang w:val="en-US" w:eastAsia="zh-CN" w:bidi="ar"/>
              </w:rPr>
              <w:t>×</w:t>
            </w:r>
          </w:p>
        </w:tc>
      </w:tr>
      <w:tr w14:paraId="6B069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72" w:hRule="atLeast"/>
        </w:trPr>
        <w:tc>
          <w:tcPr>
            <w:tcW w:w="636" w:type="dxa"/>
            <w:shd w:val="clear" w:color="auto" w:fill="auto"/>
            <w:vAlign w:val="center"/>
          </w:tcPr>
          <w:p w14:paraId="7803B0CE">
            <w:pPr>
              <w:keepNext w:val="0"/>
              <w:keepLines w:val="0"/>
              <w:widowControl/>
              <w:suppressLineNumbers w:val="0"/>
              <w:jc w:val="center"/>
              <w:textAlignment w:val="center"/>
              <w:rPr>
                <w:rFonts w:hint="default" w:ascii="宋体" w:hAnsi="宋体" w:eastAsia="宋体" w:cs="宋体"/>
                <w:b w:val="0"/>
                <w:bCs w:val="0"/>
                <w:i w:val="0"/>
                <w:iCs w:val="0"/>
                <w:color w:val="auto"/>
                <w:kern w:val="0"/>
                <w:sz w:val="21"/>
                <w:szCs w:val="21"/>
                <w:u w:val="none"/>
                <w:lang w:val="en-US" w:eastAsia="zh-CN" w:bidi="ar"/>
              </w:rPr>
            </w:pPr>
            <w:r>
              <w:rPr>
                <w:rFonts w:hint="eastAsia" w:ascii="宋体" w:hAnsi="宋体" w:eastAsia="宋体" w:cs="宋体"/>
                <w:b w:val="0"/>
                <w:bCs w:val="0"/>
                <w:i w:val="0"/>
                <w:iCs w:val="0"/>
                <w:color w:val="auto"/>
                <w:kern w:val="0"/>
                <w:sz w:val="21"/>
                <w:szCs w:val="21"/>
                <w:u w:val="none"/>
                <w:lang w:val="en-US" w:eastAsia="zh-CN" w:bidi="ar"/>
              </w:rPr>
              <w:t>23</w:t>
            </w:r>
          </w:p>
        </w:tc>
        <w:tc>
          <w:tcPr>
            <w:tcW w:w="2844" w:type="dxa"/>
            <w:gridSpan w:val="2"/>
            <w:shd w:val="clear" w:color="auto" w:fill="auto"/>
            <w:vAlign w:val="center"/>
          </w:tcPr>
          <w:p w14:paraId="0B62BFDB">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u w:val="none"/>
              </w:rPr>
            </w:pPr>
            <w:r>
              <w:rPr>
                <w:rFonts w:hint="eastAsia" w:ascii="宋体" w:hAnsi="宋体" w:eastAsia="宋体" w:cs="宋体"/>
                <w:b w:val="0"/>
                <w:bCs w:val="0"/>
                <w:i w:val="0"/>
                <w:iCs w:val="0"/>
                <w:color w:val="auto"/>
                <w:kern w:val="0"/>
                <w:sz w:val="21"/>
                <w:szCs w:val="21"/>
                <w:u w:val="none"/>
                <w:lang w:val="en-US" w:eastAsia="zh-CN" w:bidi="ar"/>
              </w:rPr>
              <w:t>妇科检查（已婚女）</w:t>
            </w:r>
          </w:p>
        </w:tc>
        <w:tc>
          <w:tcPr>
            <w:tcW w:w="2841" w:type="dxa"/>
            <w:shd w:val="clear" w:color="auto" w:fill="auto"/>
            <w:vAlign w:val="center"/>
          </w:tcPr>
          <w:p w14:paraId="16C41E81">
            <w:pPr>
              <w:keepNext w:val="0"/>
              <w:keepLines w:val="0"/>
              <w:widowControl/>
              <w:suppressLineNumbers w:val="0"/>
              <w:jc w:val="left"/>
              <w:textAlignment w:val="center"/>
              <w:rPr>
                <w:rFonts w:hint="eastAsia" w:ascii="宋体" w:hAnsi="宋体" w:eastAsia="宋体" w:cs="宋体"/>
                <w:b w:val="0"/>
                <w:bCs w:val="0"/>
                <w:i w:val="0"/>
                <w:iCs w:val="0"/>
                <w:color w:val="auto"/>
                <w:sz w:val="21"/>
                <w:szCs w:val="21"/>
                <w:u w:val="none"/>
              </w:rPr>
            </w:pPr>
            <w:r>
              <w:rPr>
                <w:rFonts w:hint="eastAsia" w:ascii="宋体" w:hAnsi="宋体" w:eastAsia="宋体" w:cs="宋体"/>
                <w:b w:val="0"/>
                <w:bCs w:val="0"/>
                <w:i w:val="0"/>
                <w:iCs w:val="0"/>
                <w:color w:val="auto"/>
                <w:kern w:val="0"/>
                <w:sz w:val="21"/>
                <w:szCs w:val="21"/>
                <w:u w:val="none"/>
                <w:lang w:val="en-US" w:eastAsia="zh-CN" w:bidi="ar"/>
              </w:rPr>
              <w:t>外阴、阴道、宫颈、宫体、双侧附件</w:t>
            </w:r>
          </w:p>
        </w:tc>
        <w:tc>
          <w:tcPr>
            <w:tcW w:w="690" w:type="dxa"/>
            <w:shd w:val="clear" w:color="auto" w:fill="auto"/>
            <w:noWrap/>
            <w:vAlign w:val="center"/>
          </w:tcPr>
          <w:p w14:paraId="2E700149">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u w:val="none"/>
              </w:rPr>
            </w:pPr>
            <w:r>
              <w:rPr>
                <w:rFonts w:hint="eastAsia" w:ascii="宋体" w:hAnsi="宋体" w:eastAsia="宋体" w:cs="宋体"/>
                <w:b w:val="0"/>
                <w:bCs w:val="0"/>
                <w:i w:val="0"/>
                <w:iCs w:val="0"/>
                <w:color w:val="auto"/>
                <w:kern w:val="0"/>
                <w:sz w:val="21"/>
                <w:szCs w:val="21"/>
                <w:u w:val="none"/>
                <w:lang w:val="en-US" w:eastAsia="zh-CN" w:bidi="ar"/>
              </w:rPr>
              <w:t>×</w:t>
            </w:r>
          </w:p>
        </w:tc>
        <w:tc>
          <w:tcPr>
            <w:tcW w:w="765" w:type="dxa"/>
            <w:shd w:val="clear" w:color="auto" w:fill="auto"/>
            <w:noWrap/>
            <w:vAlign w:val="center"/>
          </w:tcPr>
          <w:p w14:paraId="0FB5CF31">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u w:val="none"/>
              </w:rPr>
            </w:pPr>
            <w:r>
              <w:rPr>
                <w:rFonts w:hint="eastAsia" w:ascii="宋体" w:hAnsi="宋体" w:eastAsia="宋体" w:cs="宋体"/>
                <w:b w:val="0"/>
                <w:bCs w:val="0"/>
                <w:i w:val="0"/>
                <w:iCs w:val="0"/>
                <w:color w:val="auto"/>
                <w:kern w:val="0"/>
                <w:sz w:val="21"/>
                <w:szCs w:val="21"/>
                <w:u w:val="none"/>
                <w:lang w:val="en-US" w:eastAsia="zh-CN" w:bidi="ar"/>
              </w:rPr>
              <w:t>√</w:t>
            </w:r>
          </w:p>
        </w:tc>
        <w:tc>
          <w:tcPr>
            <w:tcW w:w="782" w:type="dxa"/>
            <w:shd w:val="clear" w:color="auto" w:fill="auto"/>
            <w:noWrap/>
            <w:vAlign w:val="center"/>
          </w:tcPr>
          <w:p w14:paraId="46563E6C">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u w:val="none"/>
              </w:rPr>
            </w:pPr>
            <w:r>
              <w:rPr>
                <w:rFonts w:hint="eastAsia" w:ascii="宋体" w:hAnsi="宋体" w:eastAsia="宋体" w:cs="宋体"/>
                <w:b w:val="0"/>
                <w:bCs w:val="0"/>
                <w:i w:val="0"/>
                <w:iCs w:val="0"/>
                <w:color w:val="auto"/>
                <w:kern w:val="0"/>
                <w:sz w:val="21"/>
                <w:szCs w:val="21"/>
                <w:u w:val="none"/>
                <w:lang w:val="en-US" w:eastAsia="zh-CN" w:bidi="ar"/>
              </w:rPr>
              <w:t>×</w:t>
            </w:r>
          </w:p>
        </w:tc>
      </w:tr>
      <w:tr w14:paraId="77335F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115" w:hRule="atLeast"/>
        </w:trPr>
        <w:tc>
          <w:tcPr>
            <w:tcW w:w="636" w:type="dxa"/>
            <w:shd w:val="clear" w:color="auto" w:fill="auto"/>
            <w:vAlign w:val="center"/>
          </w:tcPr>
          <w:p w14:paraId="1A4F9F25">
            <w:pPr>
              <w:keepNext w:val="0"/>
              <w:keepLines w:val="0"/>
              <w:widowControl/>
              <w:suppressLineNumbers w:val="0"/>
              <w:jc w:val="center"/>
              <w:textAlignment w:val="center"/>
              <w:rPr>
                <w:rFonts w:hint="default" w:ascii="宋体" w:hAnsi="宋体" w:eastAsia="宋体" w:cs="宋体"/>
                <w:b w:val="0"/>
                <w:bCs w:val="0"/>
                <w:i w:val="0"/>
                <w:iCs w:val="0"/>
                <w:color w:val="auto"/>
                <w:kern w:val="0"/>
                <w:sz w:val="21"/>
                <w:szCs w:val="21"/>
                <w:u w:val="none"/>
                <w:lang w:val="en-US" w:eastAsia="zh-CN" w:bidi="ar"/>
              </w:rPr>
            </w:pPr>
            <w:r>
              <w:rPr>
                <w:rFonts w:hint="eastAsia" w:ascii="宋体" w:hAnsi="宋体" w:eastAsia="宋体" w:cs="宋体"/>
                <w:b w:val="0"/>
                <w:bCs w:val="0"/>
                <w:i w:val="0"/>
                <w:iCs w:val="0"/>
                <w:color w:val="auto"/>
                <w:kern w:val="0"/>
                <w:sz w:val="21"/>
                <w:szCs w:val="21"/>
                <w:u w:val="none"/>
                <w:lang w:val="en-US" w:eastAsia="zh-CN" w:bidi="ar"/>
              </w:rPr>
              <w:t>24</w:t>
            </w:r>
          </w:p>
        </w:tc>
        <w:tc>
          <w:tcPr>
            <w:tcW w:w="2844" w:type="dxa"/>
            <w:gridSpan w:val="2"/>
            <w:shd w:val="clear" w:color="auto" w:fill="auto"/>
            <w:vAlign w:val="center"/>
          </w:tcPr>
          <w:p w14:paraId="39C0ADDD">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u w:val="none"/>
              </w:rPr>
            </w:pPr>
            <w:r>
              <w:rPr>
                <w:rFonts w:hint="eastAsia" w:ascii="宋体" w:hAnsi="宋体" w:eastAsia="宋体" w:cs="宋体"/>
                <w:b w:val="0"/>
                <w:bCs w:val="0"/>
                <w:i w:val="0"/>
                <w:iCs w:val="0"/>
                <w:color w:val="auto"/>
                <w:kern w:val="0"/>
                <w:sz w:val="21"/>
                <w:szCs w:val="21"/>
                <w:u w:val="none"/>
                <w:lang w:val="en-US" w:eastAsia="zh-CN" w:bidi="ar"/>
              </w:rPr>
              <w:t>TCT（已婚女）</w:t>
            </w:r>
          </w:p>
        </w:tc>
        <w:tc>
          <w:tcPr>
            <w:tcW w:w="2841" w:type="dxa"/>
            <w:shd w:val="clear" w:color="auto" w:fill="auto"/>
            <w:vAlign w:val="center"/>
          </w:tcPr>
          <w:p w14:paraId="2D73FC52">
            <w:pPr>
              <w:keepNext w:val="0"/>
              <w:keepLines w:val="0"/>
              <w:widowControl/>
              <w:suppressLineNumbers w:val="0"/>
              <w:jc w:val="left"/>
              <w:textAlignment w:val="center"/>
              <w:rPr>
                <w:rFonts w:hint="eastAsia" w:ascii="宋体" w:hAnsi="宋体" w:eastAsia="宋体" w:cs="宋体"/>
                <w:b w:val="0"/>
                <w:bCs w:val="0"/>
                <w:i w:val="0"/>
                <w:iCs w:val="0"/>
                <w:color w:val="auto"/>
                <w:sz w:val="21"/>
                <w:szCs w:val="21"/>
                <w:u w:val="none"/>
              </w:rPr>
            </w:pPr>
            <w:r>
              <w:rPr>
                <w:rFonts w:hint="eastAsia" w:ascii="宋体" w:hAnsi="宋体" w:eastAsia="宋体" w:cs="宋体"/>
                <w:b w:val="0"/>
                <w:bCs w:val="0"/>
                <w:i w:val="0"/>
                <w:iCs w:val="0"/>
                <w:color w:val="auto"/>
                <w:kern w:val="0"/>
                <w:sz w:val="21"/>
                <w:szCs w:val="21"/>
                <w:u w:val="none"/>
                <w:lang w:val="en-US" w:eastAsia="zh-CN" w:bidi="ar"/>
              </w:rPr>
              <w:t>TCT宫颈癌细胞学检查对宫颈癌细胞的检出率高，同时还能发现癌前病变，微生物感染等</w:t>
            </w:r>
          </w:p>
        </w:tc>
        <w:tc>
          <w:tcPr>
            <w:tcW w:w="690" w:type="dxa"/>
            <w:shd w:val="clear" w:color="auto" w:fill="auto"/>
            <w:noWrap/>
            <w:vAlign w:val="center"/>
          </w:tcPr>
          <w:p w14:paraId="4B6321B3">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u w:val="none"/>
              </w:rPr>
            </w:pPr>
            <w:r>
              <w:rPr>
                <w:rFonts w:hint="eastAsia" w:ascii="宋体" w:hAnsi="宋体" w:eastAsia="宋体" w:cs="宋体"/>
                <w:b w:val="0"/>
                <w:bCs w:val="0"/>
                <w:i w:val="0"/>
                <w:iCs w:val="0"/>
                <w:color w:val="auto"/>
                <w:kern w:val="0"/>
                <w:sz w:val="21"/>
                <w:szCs w:val="21"/>
                <w:u w:val="none"/>
                <w:lang w:val="en-US" w:eastAsia="zh-CN" w:bidi="ar"/>
              </w:rPr>
              <w:t>×</w:t>
            </w:r>
          </w:p>
        </w:tc>
        <w:tc>
          <w:tcPr>
            <w:tcW w:w="765" w:type="dxa"/>
            <w:shd w:val="clear" w:color="auto" w:fill="auto"/>
            <w:noWrap/>
            <w:vAlign w:val="center"/>
          </w:tcPr>
          <w:p w14:paraId="656A363C">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u w:val="none"/>
              </w:rPr>
            </w:pPr>
            <w:r>
              <w:rPr>
                <w:rFonts w:hint="eastAsia" w:ascii="宋体" w:hAnsi="宋体" w:eastAsia="宋体" w:cs="宋体"/>
                <w:b w:val="0"/>
                <w:bCs w:val="0"/>
                <w:i w:val="0"/>
                <w:iCs w:val="0"/>
                <w:color w:val="auto"/>
                <w:kern w:val="0"/>
                <w:sz w:val="21"/>
                <w:szCs w:val="21"/>
                <w:u w:val="none"/>
                <w:lang w:val="en-US" w:eastAsia="zh-CN" w:bidi="ar"/>
              </w:rPr>
              <w:t>√</w:t>
            </w:r>
          </w:p>
        </w:tc>
        <w:tc>
          <w:tcPr>
            <w:tcW w:w="782" w:type="dxa"/>
            <w:shd w:val="clear" w:color="auto" w:fill="auto"/>
            <w:noWrap/>
            <w:vAlign w:val="center"/>
          </w:tcPr>
          <w:p w14:paraId="1D847E72">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u w:val="none"/>
              </w:rPr>
            </w:pPr>
            <w:r>
              <w:rPr>
                <w:rFonts w:hint="eastAsia" w:ascii="宋体" w:hAnsi="宋体" w:eastAsia="宋体" w:cs="宋体"/>
                <w:b w:val="0"/>
                <w:bCs w:val="0"/>
                <w:i w:val="0"/>
                <w:iCs w:val="0"/>
                <w:color w:val="auto"/>
                <w:kern w:val="0"/>
                <w:sz w:val="21"/>
                <w:szCs w:val="21"/>
                <w:u w:val="none"/>
                <w:lang w:val="en-US" w:eastAsia="zh-CN" w:bidi="ar"/>
              </w:rPr>
              <w:t>×</w:t>
            </w:r>
          </w:p>
        </w:tc>
      </w:tr>
      <w:tr w14:paraId="563CE9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50" w:hRule="atLeast"/>
        </w:trPr>
        <w:tc>
          <w:tcPr>
            <w:tcW w:w="636" w:type="dxa"/>
            <w:shd w:val="clear" w:color="auto" w:fill="auto"/>
            <w:vAlign w:val="center"/>
          </w:tcPr>
          <w:p w14:paraId="3C46D0BE">
            <w:pPr>
              <w:keepNext w:val="0"/>
              <w:keepLines w:val="0"/>
              <w:widowControl/>
              <w:suppressLineNumbers w:val="0"/>
              <w:jc w:val="center"/>
              <w:textAlignment w:val="center"/>
              <w:rPr>
                <w:rFonts w:hint="default" w:ascii="宋体" w:hAnsi="宋体" w:eastAsia="宋体" w:cs="宋体"/>
                <w:b w:val="0"/>
                <w:bCs w:val="0"/>
                <w:i w:val="0"/>
                <w:iCs w:val="0"/>
                <w:color w:val="auto"/>
                <w:kern w:val="0"/>
                <w:sz w:val="21"/>
                <w:szCs w:val="21"/>
                <w:u w:val="none"/>
                <w:lang w:val="en-US" w:eastAsia="zh-CN" w:bidi="ar"/>
              </w:rPr>
            </w:pPr>
            <w:r>
              <w:rPr>
                <w:rFonts w:hint="eastAsia" w:ascii="宋体" w:hAnsi="宋体" w:eastAsia="宋体" w:cs="宋体"/>
                <w:b w:val="0"/>
                <w:bCs w:val="0"/>
                <w:i w:val="0"/>
                <w:iCs w:val="0"/>
                <w:color w:val="auto"/>
                <w:kern w:val="0"/>
                <w:sz w:val="21"/>
                <w:szCs w:val="21"/>
                <w:u w:val="none"/>
                <w:lang w:val="en-US" w:eastAsia="zh-CN" w:bidi="ar"/>
              </w:rPr>
              <w:t>25</w:t>
            </w:r>
          </w:p>
        </w:tc>
        <w:tc>
          <w:tcPr>
            <w:tcW w:w="2844" w:type="dxa"/>
            <w:gridSpan w:val="2"/>
            <w:shd w:val="clear" w:color="auto" w:fill="auto"/>
            <w:vAlign w:val="center"/>
          </w:tcPr>
          <w:p w14:paraId="66DFDA55">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u w:val="none"/>
              </w:rPr>
            </w:pPr>
            <w:r>
              <w:rPr>
                <w:rFonts w:hint="eastAsia" w:ascii="宋体" w:hAnsi="宋体" w:eastAsia="宋体" w:cs="宋体"/>
                <w:b w:val="0"/>
                <w:bCs w:val="0"/>
                <w:i w:val="0"/>
                <w:iCs w:val="0"/>
                <w:color w:val="auto"/>
                <w:kern w:val="0"/>
                <w:sz w:val="21"/>
                <w:szCs w:val="21"/>
                <w:u w:val="none"/>
                <w:lang w:val="en-US" w:eastAsia="zh-CN" w:bidi="ar"/>
              </w:rPr>
              <w:t>白带常规（已婚女）</w:t>
            </w:r>
          </w:p>
        </w:tc>
        <w:tc>
          <w:tcPr>
            <w:tcW w:w="2841" w:type="dxa"/>
            <w:shd w:val="clear" w:color="auto" w:fill="auto"/>
            <w:vAlign w:val="center"/>
          </w:tcPr>
          <w:p w14:paraId="5FBA7191">
            <w:pPr>
              <w:keepNext w:val="0"/>
              <w:keepLines w:val="0"/>
              <w:widowControl/>
              <w:suppressLineNumbers w:val="0"/>
              <w:jc w:val="left"/>
              <w:textAlignment w:val="center"/>
              <w:rPr>
                <w:rFonts w:hint="eastAsia" w:ascii="宋体" w:hAnsi="宋体" w:eastAsia="宋体" w:cs="宋体"/>
                <w:b w:val="0"/>
                <w:bCs w:val="0"/>
                <w:i w:val="0"/>
                <w:iCs w:val="0"/>
                <w:color w:val="auto"/>
                <w:sz w:val="21"/>
                <w:szCs w:val="21"/>
                <w:u w:val="none"/>
              </w:rPr>
            </w:pPr>
            <w:r>
              <w:rPr>
                <w:rFonts w:hint="eastAsia" w:ascii="宋体" w:hAnsi="宋体" w:eastAsia="宋体" w:cs="宋体"/>
                <w:b w:val="0"/>
                <w:bCs w:val="0"/>
                <w:i w:val="0"/>
                <w:iCs w:val="0"/>
                <w:color w:val="auto"/>
                <w:kern w:val="0"/>
                <w:sz w:val="21"/>
                <w:szCs w:val="21"/>
                <w:u w:val="none"/>
                <w:lang w:val="en-US" w:eastAsia="zh-CN" w:bidi="ar"/>
              </w:rPr>
              <w:t>白带常规检查对确定阴道清洁度、发现病原体以及诊断治疗均有意义。</w:t>
            </w:r>
          </w:p>
        </w:tc>
        <w:tc>
          <w:tcPr>
            <w:tcW w:w="690" w:type="dxa"/>
            <w:shd w:val="clear" w:color="auto" w:fill="auto"/>
            <w:noWrap/>
            <w:vAlign w:val="center"/>
          </w:tcPr>
          <w:p w14:paraId="08DFF13F">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u w:val="none"/>
              </w:rPr>
            </w:pPr>
            <w:r>
              <w:rPr>
                <w:rFonts w:hint="eastAsia" w:ascii="宋体" w:hAnsi="宋体" w:eastAsia="宋体" w:cs="宋体"/>
                <w:b w:val="0"/>
                <w:bCs w:val="0"/>
                <w:i w:val="0"/>
                <w:iCs w:val="0"/>
                <w:color w:val="auto"/>
                <w:kern w:val="0"/>
                <w:sz w:val="21"/>
                <w:szCs w:val="21"/>
                <w:u w:val="none"/>
                <w:lang w:val="en-US" w:eastAsia="zh-CN" w:bidi="ar"/>
              </w:rPr>
              <w:t>×</w:t>
            </w:r>
          </w:p>
        </w:tc>
        <w:tc>
          <w:tcPr>
            <w:tcW w:w="765" w:type="dxa"/>
            <w:shd w:val="clear" w:color="auto" w:fill="auto"/>
            <w:noWrap/>
            <w:vAlign w:val="center"/>
          </w:tcPr>
          <w:p w14:paraId="0E2AFBEB">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u w:val="none"/>
              </w:rPr>
            </w:pPr>
            <w:r>
              <w:rPr>
                <w:rFonts w:hint="eastAsia" w:ascii="宋体" w:hAnsi="宋体" w:eastAsia="宋体" w:cs="宋体"/>
                <w:b w:val="0"/>
                <w:bCs w:val="0"/>
                <w:i w:val="0"/>
                <w:iCs w:val="0"/>
                <w:color w:val="auto"/>
                <w:kern w:val="0"/>
                <w:sz w:val="21"/>
                <w:szCs w:val="21"/>
                <w:u w:val="none"/>
                <w:lang w:val="en-US" w:eastAsia="zh-CN" w:bidi="ar"/>
              </w:rPr>
              <w:t>√</w:t>
            </w:r>
          </w:p>
        </w:tc>
        <w:tc>
          <w:tcPr>
            <w:tcW w:w="782" w:type="dxa"/>
            <w:shd w:val="clear" w:color="auto" w:fill="auto"/>
            <w:noWrap/>
            <w:vAlign w:val="center"/>
          </w:tcPr>
          <w:p w14:paraId="34B438E1">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u w:val="none"/>
              </w:rPr>
            </w:pPr>
            <w:r>
              <w:rPr>
                <w:rFonts w:hint="eastAsia" w:ascii="宋体" w:hAnsi="宋体" w:eastAsia="宋体" w:cs="宋体"/>
                <w:b w:val="0"/>
                <w:bCs w:val="0"/>
                <w:i w:val="0"/>
                <w:iCs w:val="0"/>
                <w:color w:val="auto"/>
                <w:kern w:val="0"/>
                <w:sz w:val="21"/>
                <w:szCs w:val="21"/>
                <w:u w:val="none"/>
                <w:lang w:val="en-US" w:eastAsia="zh-CN" w:bidi="ar"/>
              </w:rPr>
              <w:t>×</w:t>
            </w:r>
          </w:p>
        </w:tc>
      </w:tr>
    </w:tbl>
    <w:p w14:paraId="1C9BC6B9">
      <w:pPr>
        <w:keepNext w:val="0"/>
        <w:keepLines w:val="0"/>
        <w:widowControl/>
        <w:suppressLineNumbers w:val="0"/>
        <w:spacing w:line="360" w:lineRule="auto"/>
        <w:jc w:val="left"/>
        <w:rPr>
          <w:rFonts w:hint="eastAsia" w:ascii="宋体" w:hAnsi="宋体" w:eastAsia="宋体" w:cs="宋体"/>
          <w:b/>
          <w:bCs/>
          <w:color w:val="auto"/>
          <w:kern w:val="0"/>
          <w:sz w:val="24"/>
          <w:szCs w:val="24"/>
          <w:lang w:val="en-US" w:eastAsia="zh-CN" w:bidi="ar"/>
        </w:rPr>
      </w:pPr>
    </w:p>
    <w:p w14:paraId="0E45FE91">
      <w:pPr>
        <w:keepNext w:val="0"/>
        <w:keepLines w:val="0"/>
        <w:widowControl/>
        <w:suppressLineNumbers w:val="0"/>
        <w:spacing w:line="360" w:lineRule="auto"/>
        <w:ind w:firstLine="482" w:firstLineChars="200"/>
        <w:jc w:val="left"/>
        <w:rPr>
          <w:rFonts w:hint="eastAsia" w:ascii="宋体" w:hAnsi="宋体" w:eastAsia="宋体" w:cs="宋体"/>
          <w:b/>
          <w:bCs/>
          <w:color w:val="auto"/>
          <w:kern w:val="0"/>
          <w:sz w:val="24"/>
          <w:szCs w:val="24"/>
          <w:lang w:val="en-US" w:eastAsia="zh-CN" w:bidi="ar"/>
        </w:rPr>
      </w:pPr>
      <w:r>
        <w:rPr>
          <w:rFonts w:hint="eastAsia" w:ascii="宋体" w:hAnsi="宋体" w:eastAsia="宋体" w:cs="宋体"/>
          <w:b/>
          <w:bCs/>
          <w:color w:val="auto"/>
          <w:kern w:val="0"/>
          <w:sz w:val="24"/>
          <w:szCs w:val="24"/>
          <w:lang w:val="en-US" w:eastAsia="zh-CN" w:bidi="ar"/>
        </w:rPr>
        <w:t xml:space="preserve">三、报价要求 </w:t>
      </w:r>
    </w:p>
    <w:p w14:paraId="6613E391">
      <w:pPr>
        <w:keepNext w:val="0"/>
        <w:keepLines w:val="0"/>
        <w:widowControl/>
        <w:suppressLineNumbers w:val="0"/>
        <w:spacing w:line="360" w:lineRule="auto"/>
        <w:ind w:firstLine="480" w:firstLineChars="200"/>
        <w:jc w:val="left"/>
        <w:rPr>
          <w:rFonts w:hint="eastAsia" w:ascii="宋体" w:hAnsi="宋体" w:eastAsia="宋体" w:cs="宋体"/>
          <w:color w:val="auto"/>
          <w:kern w:val="0"/>
          <w:sz w:val="24"/>
          <w:szCs w:val="24"/>
          <w:lang w:val="en-US" w:eastAsia="zh-CN" w:bidi="ar"/>
        </w:rPr>
      </w:pPr>
      <w:r>
        <w:rPr>
          <w:rFonts w:hint="eastAsia" w:ascii="宋体" w:hAnsi="宋体" w:eastAsia="宋体" w:cs="宋体"/>
          <w:color w:val="auto"/>
          <w:kern w:val="0"/>
          <w:sz w:val="24"/>
          <w:szCs w:val="24"/>
          <w:lang w:val="en-US" w:eastAsia="zh-CN" w:bidi="ar"/>
        </w:rPr>
        <w:t xml:space="preserve">1、本项目以单价形式报价，谈判最高限价为550元/人。供应商应自行考虑各项费用，谨慎报价。 </w:t>
      </w:r>
    </w:p>
    <w:p w14:paraId="1E664E40">
      <w:pPr>
        <w:keepNext w:val="0"/>
        <w:keepLines w:val="0"/>
        <w:widowControl/>
        <w:suppressLineNumbers w:val="0"/>
        <w:spacing w:line="360" w:lineRule="auto"/>
        <w:ind w:firstLine="480" w:firstLineChars="200"/>
        <w:jc w:val="left"/>
        <w:rPr>
          <w:color w:val="auto"/>
        </w:rPr>
      </w:pPr>
      <w:r>
        <w:rPr>
          <w:rFonts w:hint="eastAsia" w:ascii="宋体" w:hAnsi="宋体" w:eastAsia="宋体" w:cs="宋体"/>
          <w:color w:val="auto"/>
          <w:kern w:val="0"/>
          <w:sz w:val="24"/>
          <w:szCs w:val="24"/>
          <w:lang w:val="en-US" w:eastAsia="zh-CN" w:bidi="ar"/>
        </w:rPr>
        <w:t xml:space="preserve">2、供应商在填写分项报价明细表时需按体检项目表列出每个单项体检项目的单价，合计每人的体检单价费用，最终费用结算按实际参检人数和成交单价据实结算。 </w:t>
      </w:r>
    </w:p>
    <w:p w14:paraId="271C3C3C">
      <w:pPr>
        <w:keepNext w:val="0"/>
        <w:keepLines w:val="0"/>
        <w:widowControl/>
        <w:suppressLineNumbers w:val="0"/>
        <w:spacing w:line="360" w:lineRule="auto"/>
        <w:ind w:firstLine="482" w:firstLineChars="200"/>
        <w:jc w:val="left"/>
        <w:rPr>
          <w:color w:val="auto"/>
        </w:rPr>
      </w:pPr>
      <w:r>
        <w:rPr>
          <w:rFonts w:hint="eastAsia" w:ascii="宋体" w:hAnsi="宋体" w:eastAsia="宋体" w:cs="宋体"/>
          <w:b/>
          <w:bCs/>
          <w:color w:val="auto"/>
          <w:kern w:val="0"/>
          <w:sz w:val="24"/>
          <w:szCs w:val="24"/>
          <w:lang w:val="en-US" w:eastAsia="zh-CN" w:bidi="ar"/>
        </w:rPr>
        <w:t xml:space="preserve">四、其他要求 </w:t>
      </w:r>
    </w:p>
    <w:p w14:paraId="77E6EF38">
      <w:pPr>
        <w:keepNext w:val="0"/>
        <w:keepLines w:val="0"/>
        <w:widowControl/>
        <w:suppressLineNumbers w:val="0"/>
        <w:spacing w:line="360" w:lineRule="auto"/>
        <w:ind w:firstLine="480" w:firstLineChars="200"/>
        <w:jc w:val="left"/>
        <w:rPr>
          <w:rFonts w:hint="eastAsia" w:ascii="宋体" w:hAnsi="宋体" w:eastAsia="宋体" w:cs="宋体"/>
          <w:color w:val="auto"/>
          <w:kern w:val="0"/>
          <w:sz w:val="24"/>
          <w:szCs w:val="24"/>
          <w:lang w:val="en-US" w:eastAsia="zh-CN" w:bidi="ar"/>
        </w:rPr>
      </w:pPr>
      <w:r>
        <w:rPr>
          <w:rFonts w:ascii="宋体" w:hAnsi="宋体" w:eastAsia="宋体" w:cs="宋体"/>
          <w:color w:val="auto"/>
          <w:sz w:val="24"/>
          <w:szCs w:val="24"/>
        </w:rPr>
        <w:t>成交供应商要严格按照国家相关体检规定进行，体检质量达到国家卫生行政部门规定的体检行业标准，保证体检过程和体检结果。</w:t>
      </w:r>
    </w:p>
    <w:p w14:paraId="07763AF3">
      <w:pPr>
        <w:keepNext w:val="0"/>
        <w:keepLines w:val="0"/>
        <w:widowControl/>
        <w:suppressLineNumbers w:val="0"/>
        <w:spacing w:line="360" w:lineRule="auto"/>
        <w:ind w:firstLine="480" w:firstLineChars="200"/>
        <w:jc w:val="left"/>
        <w:rPr>
          <w:color w:val="auto"/>
        </w:rPr>
      </w:pPr>
      <w:r>
        <w:rPr>
          <w:rFonts w:hint="eastAsia" w:ascii="宋体" w:hAnsi="宋体" w:eastAsia="宋体" w:cs="宋体"/>
          <w:color w:val="auto"/>
          <w:kern w:val="0"/>
          <w:sz w:val="24"/>
          <w:szCs w:val="24"/>
          <w:lang w:val="en-US" w:eastAsia="zh-CN" w:bidi="ar"/>
        </w:rPr>
        <w:t>响应人提供的证明材料须清晰地反映评审内容，如因材料模糊不清，导致谈判小组无法辨认的，谈判小组可以不予认可，一切后果由响应人自行承担。</w:t>
      </w:r>
    </w:p>
    <w:p w14:paraId="25A03F50">
      <w:pPr>
        <w:pStyle w:val="2"/>
        <w:spacing w:line="360" w:lineRule="auto"/>
        <w:rPr>
          <w:rFonts w:hint="eastAsia"/>
          <w:color w:val="auto"/>
        </w:rPr>
      </w:pPr>
    </w:p>
    <w:p w14:paraId="69ECCA75">
      <w:pPr>
        <w:pStyle w:val="2"/>
        <w:rPr>
          <w:rFonts w:hint="eastAsia"/>
          <w:color w:val="auto"/>
        </w:rPr>
      </w:pPr>
    </w:p>
    <w:p w14:paraId="13F4D051">
      <w:pPr>
        <w:pStyle w:val="2"/>
        <w:rPr>
          <w:rFonts w:hint="eastAsia"/>
          <w:color w:val="auto"/>
        </w:rPr>
      </w:pPr>
    </w:p>
    <w:bookmarkEnd w:id="2"/>
    <w:bookmarkEnd w:id="3"/>
    <w:p w14:paraId="76591662">
      <w:pPr>
        <w:pStyle w:val="2"/>
        <w:rPr>
          <w:rFonts w:hint="eastAsia"/>
          <w:color w:val="auto"/>
        </w:rPr>
      </w:pPr>
    </w:p>
    <w:p w14:paraId="7838A17E">
      <w:pPr>
        <w:rPr>
          <w:color w:val="auto"/>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简标宋">
    <w:altName w:val="宋体"/>
    <w:panose1 w:val="00000000000000000000"/>
    <w:charset w:val="86"/>
    <w:family w:val="auto"/>
    <w:pitch w:val="default"/>
    <w:sig w:usb0="00000000" w:usb1="00000000" w:usb2="0000001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5B47E84"/>
    <w:rsid w:val="05B47E84"/>
    <w:rsid w:val="19387E11"/>
    <w:rsid w:val="2BDF3BB3"/>
    <w:rsid w:val="44906321"/>
    <w:rsid w:val="58170F1C"/>
    <w:rsid w:val="638F2DC6"/>
    <w:rsid w:val="7550488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仿宋_GB2312" w:hAnsi="@仿宋_GB2312" w:eastAsia="@仿宋_GB2312" w:cs="@仿宋_GB2312"/>
      <w:kern w:val="2"/>
      <w:sz w:val="21"/>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spacing w:after="120"/>
    </w:pPr>
    <w:rPr>
      <w:rFonts w:ascii="@微软简标宋" w:hAnsi="@微软简标宋" w:eastAsia="@微软简标宋" w:cs="@微软简标宋"/>
      <w:szCs w:val="24"/>
      <w:lang w:val="zh-CN"/>
    </w:rPr>
  </w:style>
  <w:style w:type="paragraph" w:styleId="3">
    <w:name w:val="Body Text Indent"/>
    <w:basedOn w:val="1"/>
    <w:qFormat/>
    <w:uiPriority w:val="0"/>
    <w:pPr>
      <w:spacing w:after="120"/>
      <w:ind w:left="420" w:leftChars="200"/>
    </w:pPr>
  </w:style>
  <w:style w:type="paragraph" w:styleId="4">
    <w:name w:val="Plain Text"/>
    <w:basedOn w:val="1"/>
    <w:qFormat/>
    <w:uiPriority w:val="99"/>
    <w:rPr>
      <w:rFonts w:ascii="宋体" w:hAnsi="Courier New" w:eastAsiaTheme="minorEastAsia" w:cstheme="minorBidi"/>
      <w:szCs w:val="22"/>
    </w:rPr>
  </w:style>
  <w:style w:type="paragraph" w:styleId="5">
    <w:name w:val="Body Text First Indent 2"/>
    <w:basedOn w:val="3"/>
    <w:unhideWhenUsed/>
    <w:qFormat/>
    <w:uiPriority w:val="99"/>
    <w:pPr>
      <w:ind w:firstLine="420"/>
    </w:pPr>
    <w:rPr>
      <w:sz w:val="21"/>
    </w:rPr>
  </w:style>
  <w:style w:type="paragraph" w:customStyle="1" w:styleId="8">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1878</Words>
  <Characters>1930</Characters>
  <Lines>0</Lines>
  <Paragraphs>0</Paragraphs>
  <TotalTime>18</TotalTime>
  <ScaleCrop>false</ScaleCrop>
  <LinksUpToDate>false</LinksUpToDate>
  <CharactersWithSpaces>1957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2026-10-22T00:12:00Z</dcterms:created>
  <dc:creator>古欧月</dc:creator>
  <cp:lastModifiedBy>古欧月</cp:lastModifiedBy>
  <dcterms:modified xsi:type="dcterms:W3CDTF">2026-10-22T06:38:26Z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0D8C8D44909642FD92991F0F39E328D6_13</vt:lpwstr>
  </property>
  <property fmtid="{D5CDD505-2E9C-101B-9397-08002B2CF9AE}" pid="4" name="KSOTemplateDocerSaveRecord">
    <vt:lpwstr>eyJoZGlkIjoiYzUzZTkwYjQxNzY4Mjg0Y2EzZWJhNDRjZWNiNDAyMDMiLCJ1c2VySWQiOiI0MjAxNTA2NzEifQ==</vt:lpwstr>
  </property>
</Properties>
</file>