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30937"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color w:val="auto"/>
          <w:sz w:val="28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highlight w:val="none"/>
        </w:rPr>
        <w:t>采购需求</w:t>
      </w:r>
    </w:p>
    <w:p w14:paraId="2BF37B55">
      <w:pPr>
        <w:rPr>
          <w:rFonts w:hint="eastAsia" w:asciiTheme="minorEastAsia" w:hAnsiTheme="minorEastAsia" w:eastAsiaTheme="minorEastAsia"/>
          <w:b/>
          <w:color w:val="auto"/>
          <w:sz w:val="24"/>
          <w:highlight w:val="none"/>
        </w:rPr>
      </w:pPr>
    </w:p>
    <w:p w14:paraId="123AC1AC">
      <w:pPr>
        <w:pStyle w:val="3"/>
        <w:shd w:val="clear" w:color="auto" w:fill="FFFFFF"/>
        <w:tabs>
          <w:tab w:val="left" w:pos="2730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一、商务要求：</w:t>
      </w:r>
    </w:p>
    <w:tbl>
      <w:tblPr>
        <w:tblStyle w:val="9"/>
        <w:tblW w:w="8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691"/>
        <w:gridCol w:w="6375"/>
      </w:tblGrid>
      <w:tr w14:paraId="3BE43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8" w:type="dxa"/>
            <w:vAlign w:val="center"/>
          </w:tcPr>
          <w:p w14:paraId="6B3A0CF5">
            <w:pPr>
              <w:pStyle w:val="5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序号</w:t>
            </w:r>
          </w:p>
        </w:tc>
        <w:tc>
          <w:tcPr>
            <w:tcW w:w="1691" w:type="dxa"/>
            <w:vAlign w:val="center"/>
          </w:tcPr>
          <w:p w14:paraId="59AA235F">
            <w:pPr>
              <w:pStyle w:val="5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商务条款名称</w:t>
            </w:r>
          </w:p>
        </w:tc>
        <w:tc>
          <w:tcPr>
            <w:tcW w:w="6375" w:type="dxa"/>
            <w:vAlign w:val="center"/>
          </w:tcPr>
          <w:p w14:paraId="48867335">
            <w:pPr>
              <w:pStyle w:val="5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具体要求内容</w:t>
            </w:r>
          </w:p>
        </w:tc>
      </w:tr>
      <w:tr w14:paraId="2124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88" w:type="dxa"/>
            <w:vAlign w:val="center"/>
          </w:tcPr>
          <w:p w14:paraId="554977C7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691" w:type="dxa"/>
            <w:vAlign w:val="center"/>
          </w:tcPr>
          <w:p w14:paraId="2325477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付款方式</w:t>
            </w:r>
          </w:p>
        </w:tc>
        <w:tc>
          <w:tcPr>
            <w:tcW w:w="6375" w:type="dxa"/>
            <w:vAlign w:val="center"/>
          </w:tcPr>
          <w:p w14:paraId="17E3764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项目验收合格后支付至合同价的98% ，剩余 2% 作为质量保证金，待质保期满且无质量问题后付清。</w:t>
            </w:r>
          </w:p>
        </w:tc>
      </w:tr>
      <w:tr w14:paraId="721E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688" w:type="dxa"/>
            <w:vAlign w:val="center"/>
          </w:tcPr>
          <w:p w14:paraId="7867896C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691" w:type="dxa"/>
            <w:vAlign w:val="center"/>
          </w:tcPr>
          <w:p w14:paraId="785EF65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供货地点</w:t>
            </w:r>
          </w:p>
        </w:tc>
        <w:tc>
          <w:tcPr>
            <w:tcW w:w="6375" w:type="dxa"/>
            <w:vAlign w:val="center"/>
          </w:tcPr>
          <w:p w14:paraId="3D776A4B"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采购人指定地点</w:t>
            </w:r>
          </w:p>
        </w:tc>
      </w:tr>
      <w:tr w14:paraId="6C35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88" w:type="dxa"/>
            <w:vAlign w:val="center"/>
          </w:tcPr>
          <w:p w14:paraId="4F5F2985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691" w:type="dxa"/>
            <w:vAlign w:val="center"/>
          </w:tcPr>
          <w:p w14:paraId="0800180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合同履行期限</w:t>
            </w:r>
          </w:p>
        </w:tc>
        <w:tc>
          <w:tcPr>
            <w:tcW w:w="6375" w:type="dxa"/>
            <w:vAlign w:val="center"/>
          </w:tcPr>
          <w:p w14:paraId="686C8077">
            <w:pPr>
              <w:spacing w:after="0" w:line="24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合同期限2年（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合同周期内先行完成道闸项目，其余业务按合同约定周期执行）</w:t>
            </w:r>
          </w:p>
        </w:tc>
      </w:tr>
      <w:tr w14:paraId="75DD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688" w:type="dxa"/>
            <w:vAlign w:val="center"/>
          </w:tcPr>
          <w:p w14:paraId="0BF36583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691" w:type="dxa"/>
            <w:vAlign w:val="center"/>
          </w:tcPr>
          <w:p w14:paraId="5367F9FD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免费质保期</w:t>
            </w:r>
          </w:p>
        </w:tc>
        <w:tc>
          <w:tcPr>
            <w:tcW w:w="6375" w:type="dxa"/>
            <w:vAlign w:val="center"/>
          </w:tcPr>
          <w:p w14:paraId="41DDC4E8"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1年</w:t>
            </w:r>
          </w:p>
        </w:tc>
      </w:tr>
    </w:tbl>
    <w:p w14:paraId="4F452F35">
      <w:pPr>
        <w:pStyle w:val="3"/>
        <w:numPr>
          <w:ilvl w:val="0"/>
          <w:numId w:val="1"/>
        </w:numPr>
        <w:tabs>
          <w:tab w:val="left" w:pos="2730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货物需求及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技术要求</w:t>
      </w:r>
    </w:p>
    <w:tbl>
      <w:tblPr>
        <w:tblStyle w:val="9"/>
        <w:tblW w:w="9558" w:type="dxa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04"/>
        <w:gridCol w:w="4830"/>
        <w:gridCol w:w="960"/>
        <w:gridCol w:w="990"/>
        <w:gridCol w:w="1065"/>
      </w:tblGrid>
      <w:tr w14:paraId="5089D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EC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bookmarkStart w:id="0" w:name="_Hlk200366144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F9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货物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名称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99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技术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参数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3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A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54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 w14:paraId="61118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2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8A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长道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道闸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DF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一、系统特点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 双杆无刷直流火车道道闸，3 根弹簧平衡方式， 性能更稳定等优点。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 采用全数据化管理， 所有功能参数均为数字化设置，设置操作更简易。 (可接入，车牌识别，刷卡，蓝牙，地感)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 独特的防砸功能， 完全通过数字化监测， 砸杆力度和反应时间可自由调节，整个过程无需增加任何辅助设备(压力电波，红外感应等)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 具有丰富的通讯接口， 实现道闸行程监测，道闸远程控制；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5、 可使用 24V 不间断电源供电，确保停电时道闸可正常运行；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6、 配置太阳能电池，可扩展太阳能供电。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7、 在紧急情况下实现联动(如消防)，包持通道顺畅。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8、 道闸无需额外加装限位开关，开关到位由系统自动进行检测。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9、 开关到位信息输出：系统具有开关到位输出功能，可实时远程监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控道闸的开关状态。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10、 远程管理：系统可选配 TCP/IP 网络通讯模块，可实现通过网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络对道闸统一管理，所有功能参数均可通过网络意见下发， 实时远程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监控道闸当前状态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二、工作环境参数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1.工作电压 24V15A+10%/50HZ 2.电机功率 180W 3.使用环境温度 -4.35C~+85C 相对湿度≤90%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5.杆长 ≤11.5 米6.抬杆后高度 由杆长定7.抬杆时间 6S 8.遥控距离≤40 米11 机箱重量 65K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9.输入接口 (12V 电平信号或大于 100ms 的脉冲信号;驱动电流 小于 10mA 机箱外观尺寸(320mm*400mm*1080mm) 10.道闸颜色黄色( 可定制) G 抗风等级 (8-9 级)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三、功能特点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 开闸、关闸速度可调节2、电子防砸车功能3、地感防砸车功能4、堵转保护功能5、开闸、关闸闸杆平稳度可调节6、道闸运行行程自学习功能7、车队记忆功能8、车过延时落杆9、升闸延时落杆10、红绿灯功能11、道闸开关到位状态输出功能12、呼吸灯功能13、远程通讯功能14、可扩充通过手机小程序软件调试道闸功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E2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6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074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CD28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B9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4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地感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线圈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A6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导体材质：多股镀锡无氧铜丝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绝缘材质：聚全氟乙丙烯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温度范围：-65℃至+200℃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额定电压：600V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整盘长度：100米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7B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C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31B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0BCA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6A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C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工业级车辆检测器（单路）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8A8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产品名称：220D 工业级单路车检器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工作温度：-35℃~+75℃ 工作电源：AC220V±10% 最大线圈：8米x1米 灵敏度：0~9级可调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输出方式:双继电器 检测时间:35ms 探测引线:最佳10米内(双绞)延时可调:0~6.3秒可调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尺寸:70*100*118mm 工作频率:约100KHz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A4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52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873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6FB5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68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5E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直杆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雷达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E6F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可对X轴（宽度）Y轴（高度）和Z轴（距离）实现同步检测的双波束毫米雷达。由于X轴和Y轴采用各自独立的发射和接受单元，通过特殊的天线结构，使Y轴垂直检测角度达到约60°，大大增强了雷达在垂直角度上的检测能力，真正实现通道无盲区。因此双波束雷达可有效解决大型车辆因空档部位而造成的漏检问题。同时由于电磁辐射面积的增大，也有效提升了车辆大角度通行的检测可靠性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应用场景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1、适用于各种气候环境的区域检测和触发。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2、适用于各类闸机的车道防砸和触发应用场合。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3、适用于人员和电动车辆的混合通道场合。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4、适用于快速卷门的车辆进出检测（可仅检测车辆）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雷达技术参数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1、输入电压：9-24VDC 2、额定电流：&lt; 200mA3、工作频率范围：24-24.25GHz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调制模式：FMCW5、X轴天线发射功率：10-15dBm6、X轴水平波束：＜30°7、X轴垂直波束：＜17°8、Y轴天线发射功率：10-15dBm9、Y轴水平波束：＜15°10、Y轴垂直波束：＜60°11、Z轴检测距离：1-6米，±0.1米。12、工作温度：-40℃~+85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13、防护等级：IP6714、外壳尺寸：117*97*16mm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雷达安装规范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1、请选用9-24VDC 1A以上的电源适配器独立供电。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2、采用闸机控制器供电时，请确保输出电流不小于200mA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3、应用于车道时，雷达中心距地面最佳高度在50-60cm。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4、雷达中心距与栏栅杆距离：八角栏栅不小于25cm，直角栏栅不小于30cm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5、雷达安装面应垂直于水平面。并固定可靠。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6、检测距离内的地面应平整，不能有任何障碍物。通行车辆与雷达夹角大于30度时，请设置路障引导车辆通行。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8F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F8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1BB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A0AA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B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92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电源线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A83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出入口控制终端间设备供电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30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6D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825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0625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90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E9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网线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24C5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抗拉、抗扭、耐磨、防水、撕裂绳自剥皮线缆设计特性，减少线缆安装过程中的各种潜在风险。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2、通过福禄克测试。</w:t>
            </w:r>
          </w:p>
          <w:p w14:paraId="416654A3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3、CAT6 传输带宽250MHZ，推荐用于千兆传输。</w:t>
            </w:r>
          </w:p>
          <w:p w14:paraId="70A43DF5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4、导体采用无氧铜，符合国家标准：GB/T3953，传输衰减小、延时低。5、阻燃性能符合国家标准：GB/T 18380.22。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6、绿色环保，所用材料均符合RoHS。</w:t>
            </w:r>
          </w:p>
          <w:p w14:paraId="5E617CC3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7、线缆长度305米/箱。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7B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C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D23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8418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7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98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管材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E63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定制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DA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64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9B2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6A87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FC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C0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供电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电源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4E9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单独给雷达供电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2A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55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E08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06EE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7F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E1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车牌识别软件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D50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该加密狗主要用于pms软件的授权，可通过官网下载pms软件安装包，安装完成后在对应服务器插上加密狗软件即可完成pms软件授权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1个加密狗仅支持为1台pms软件授权，1台pms软件最多支持管理4个车道！收费模式下：最大支持3进1出非收费模式下：支持4条车道，不区分进出口最大支持5台pms软件级联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CA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F0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83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1A49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900D6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海康威视</w:t>
            </w:r>
          </w:p>
          <w:p w14:paraId="2B524F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3EC5BE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8693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A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B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车牌识别一体机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FF7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• 集成度高：集摄像机、护罩、LED补光灯、镜头、电源适配器，LED显示屏，语音播报于一体，有效节省施工布线成本；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• 接口丰富：丰富的控制接口，可直接控制道闸开/关，支持外接报警设备、LED显示屏、音频输入输出等； • 识别车牌种类多：能够识别民用车牌（除5小车辆），新能源车牌，警用车牌，2012式武警车牌等； • 授权名单的导入及对比，可直接联动道闸开闸，支持脱机运行；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• 多种触发模式：支持线圈触发、视频触发等多种触发模式；捕获率高，纯视频识别，纯视频抓拍时可捕获无车牌，捕获率99.5%以上；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• 防跟车模式：对于连续过车的场景，可实现跟车不落杆，有效解决拥堵问题；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A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FA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A5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海康威视</w:t>
            </w:r>
          </w:p>
        </w:tc>
      </w:tr>
      <w:tr w14:paraId="5611D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4E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D0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终端存储设备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000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运行内容8G，储存内容512G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4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04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646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DDB7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CB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54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交换机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E53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· 千兆接入，千兆上行，保障实时传输，视频流畅;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· 红口支持IEEE 802.3bt协议，最大供电功率可达90 W;</w:t>
            </w:r>
          </w:p>
          <w:p w14:paraId="19C0CC8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· 支持250米远距离供电;</w:t>
            </w:r>
          </w:p>
          <w:p w14:paraId="7011C02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· 支持功耗管理策略;</w:t>
            </w:r>
          </w:p>
          <w:p w14:paraId="3FF279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· 支持八芯供电，兼容性更强，线损更小;</w:t>
            </w:r>
          </w:p>
          <w:p w14:paraId="488477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· 全金属设计，散热好，更牢固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BC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2B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04F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AC79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6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E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路面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切割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04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定制及恢复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D5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28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533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C487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5B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64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辅材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47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定制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7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9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4BC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25C6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B5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9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安装及维护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E27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定制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DB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BA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BA4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C3C3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C9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E2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立杆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AE6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3.5米定制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9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FE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04F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502B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3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6D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无线监控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D36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采用AI ISP技术,超星光级超低照度400万像素1/1.8英寸CMOS图像传感器，F1.0超大光圈，低照度效果好，图像清晰度高；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支持人车分类检测,支持绊线入侵、区域入侵； 支持人形检测跟踪；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支持H.265编码，实现超低码流传输；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支持4G全网通 设备出厂内置一张4G物联网卡，同时配备外插SIM卡槽，支持双卡单待；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自带新款定向卡，内置终身免流量套餐；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支持双向语音对讲；支持声光报警，内置高效暖光补光灯，最大监控距离达30m；支持DC12V供电方式；支持IP66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8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C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B64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69E4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5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1CE5"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说明：序号9、10项选用海康威视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1"/>
                <w:szCs w:val="21"/>
              </w:rPr>
              <w:t>保障与高新区现有信息化平台无缝对接，维持系统接入连续性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bookmarkEnd w:id="0"/>
    </w:tbl>
    <w:p w14:paraId="2753ED1D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A96D2DE">
      <w:pPr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人员培训要求 </w:t>
      </w:r>
    </w:p>
    <w:p w14:paraId="072C36DE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货物安装、调试、验收合格后，成交人应对采购人的相关人员进行免费现场培训。培训 内容包括基本操作、保养维修、常见故障及解决办法等。 </w:t>
      </w:r>
    </w:p>
    <w:p w14:paraId="42B1AC3A">
      <w:pPr>
        <w:rPr>
          <w:rFonts w:hint="eastAsia" w:ascii="宋体" w:hAnsi="宋体" w:eastAsia="宋体" w:cs="宋体"/>
          <w:color w:val="auto"/>
          <w:highlight w:val="none"/>
        </w:rPr>
      </w:pPr>
    </w:p>
    <w:p w14:paraId="4A19988A">
      <w:pPr>
        <w:pStyle w:val="3"/>
        <w:keepNext/>
        <w:keepLines/>
        <w:pageBreakBefore w:val="0"/>
        <w:widowControl w:val="0"/>
        <w:shd w:val="clear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四、货物质量及售后服务要求</w:t>
      </w:r>
    </w:p>
    <w:p w14:paraId="191707EE">
      <w:pPr>
        <w:pageBreakBefore w:val="0"/>
        <w:widowControl/>
        <w:kinsoku/>
        <w:overflowPunct/>
        <w:topLinePunct w:val="0"/>
        <w:bidi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1、货物质量：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人提供的货物必须是全新、原装、合格正品，完全符合国家规定的质量标准和厂方的标准。货物完好，配件齐全。</w:t>
      </w:r>
    </w:p>
    <w:p w14:paraId="3F7BD692">
      <w:pPr>
        <w:pageBreakBefore w:val="0"/>
        <w:widowControl/>
        <w:kinsoku/>
        <w:overflowPunct/>
        <w:topLinePunct w:val="0"/>
        <w:bidi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2、保修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及售后服务：依据商品的保修条款及售后服务条款，提供原厂质保，质保期按照国家规定，且不低于所供品牌向用户承诺的质保期限，谈判文件另有约定的从其约定。质保期从货物验收合格后算起。</w:t>
      </w:r>
    </w:p>
    <w:p w14:paraId="5B257694">
      <w:pPr>
        <w:pStyle w:val="8"/>
        <w:numPr>
          <w:ilvl w:val="0"/>
          <w:numId w:val="0"/>
        </w:numPr>
        <w:ind w:left="0" w:leftChars="0" w:firstLine="482" w:firstLineChars="20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五、验收     </w:t>
      </w:r>
    </w:p>
    <w:p w14:paraId="2DF4BA51">
      <w:pPr>
        <w:pageBreakBefore w:val="0"/>
        <w:widowControl/>
        <w:kinsoku/>
        <w:overflowPunct/>
        <w:topLinePunct w:val="0"/>
        <w:bidi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人和采购人双方共同实施验收工作，结果和验收报告经双方确认后生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效。</w:t>
      </w:r>
    </w:p>
    <w:p w14:paraId="39095F5D">
      <w:pPr>
        <w:pStyle w:val="2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6592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DAC1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8DAC1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F4712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4093E4"/>
    <w:multiLevelType w:val="singleLevel"/>
    <w:tmpl w:val="A04093E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71079"/>
    <w:rsid w:val="48E7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99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2026-06-29T00:16:00Z</dcterms:created>
  <dc:creator>古欧月</dc:creator>
  <cp:lastModifiedBy>古欧月</cp:lastModifiedBy>
  <dcterms:modified xsi:type="dcterms:W3CDTF">2026-06-29T00:17:01Z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9E0F1129BDAE433EA0BCFB69C7E006C4_11</vt:lpwstr>
  </property>
  <property fmtid="{D5CDD505-2E9C-101B-9397-08002B2CF9AE}" pid="4" name="KSOTemplateDocerSaveRecord">
    <vt:lpwstr>eyJoZGlkIjoiODE0MjUwOWY3NWUxYzg1MWNhNGM1MGJiZGRiMGY0MmEiLCJ1c2VySWQiOiI0MjAxNTA2NzEifQ==</vt:lpwstr>
  </property>
</Properties>
</file>